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C5" w:rsidRDefault="00193E15">
      <w:pPr>
        <w:tabs>
          <w:tab w:val="left" w:pos="7728"/>
          <w:tab w:val="left" w:pos="7889"/>
          <w:tab w:val="left" w:pos="8050"/>
        </w:tabs>
        <w:spacing w:line="600" w:lineRule="exact"/>
        <w:jc w:val="center"/>
        <w:rPr>
          <w:rFonts w:eastAsia="仿宋_GB2312"/>
          <w:kern w:val="0"/>
          <w:sz w:val="32"/>
        </w:rPr>
      </w:pPr>
      <w:r>
        <w:rPr>
          <w:rFonts w:eastAsia="方正小标宋简体"/>
          <w:sz w:val="44"/>
          <w:szCs w:val="44"/>
        </w:rPr>
        <w:t>荣成市城镇土地使用税差别化</w:t>
      </w:r>
    </w:p>
    <w:p w:rsidR="00816CC5" w:rsidRDefault="00193E15">
      <w:pPr>
        <w:spacing w:line="600" w:lineRule="exact"/>
        <w:jc w:val="center"/>
        <w:rPr>
          <w:rFonts w:eastAsia="方正小标宋简体"/>
          <w:sz w:val="44"/>
          <w:szCs w:val="44"/>
        </w:rPr>
      </w:pPr>
      <w:r>
        <w:rPr>
          <w:rFonts w:eastAsia="方正小标宋简体"/>
          <w:sz w:val="44"/>
          <w:szCs w:val="44"/>
        </w:rPr>
        <w:t>改革试点工作方案</w:t>
      </w:r>
      <w:r w:rsidR="00DF16B8">
        <w:rPr>
          <w:rFonts w:eastAsia="方正小标宋简体" w:hint="eastAsia"/>
          <w:sz w:val="44"/>
          <w:szCs w:val="44"/>
        </w:rPr>
        <w:t>（试行</w:t>
      </w:r>
      <w:r w:rsidR="009732C8">
        <w:rPr>
          <w:rFonts w:eastAsia="方正小标宋简体" w:hint="eastAsia"/>
          <w:sz w:val="44"/>
          <w:szCs w:val="44"/>
        </w:rPr>
        <w:t>）</w:t>
      </w:r>
    </w:p>
    <w:p w:rsidR="00816CC5" w:rsidRDefault="00816CC5">
      <w:pPr>
        <w:spacing w:line="600" w:lineRule="exact"/>
        <w:ind w:firstLineChars="200" w:firstLine="640"/>
        <w:rPr>
          <w:rFonts w:eastAsia="仿宋_GB2312"/>
          <w:sz w:val="32"/>
          <w:szCs w:val="32"/>
        </w:rPr>
      </w:pPr>
    </w:p>
    <w:p w:rsidR="00816CC5" w:rsidRDefault="00193E15">
      <w:pPr>
        <w:spacing w:line="600" w:lineRule="exact"/>
        <w:ind w:firstLineChars="200" w:firstLine="640"/>
        <w:rPr>
          <w:rFonts w:eastAsia="仿宋_GB2312"/>
          <w:sz w:val="32"/>
          <w:szCs w:val="32"/>
        </w:rPr>
      </w:pPr>
      <w:r>
        <w:rPr>
          <w:rFonts w:eastAsia="仿宋_GB2312"/>
          <w:sz w:val="32"/>
          <w:szCs w:val="32"/>
        </w:rPr>
        <w:t>为充分发挥税收政策引导作用，促进土地资源节约集约利用，引导企业树立</w:t>
      </w:r>
      <w:r>
        <w:rPr>
          <w:rFonts w:eastAsia="仿宋_GB2312"/>
          <w:sz w:val="32"/>
          <w:szCs w:val="32"/>
        </w:rPr>
        <w:t>“</w:t>
      </w:r>
      <w:r>
        <w:rPr>
          <w:rFonts w:eastAsia="仿宋_GB2312"/>
          <w:sz w:val="32"/>
          <w:szCs w:val="32"/>
        </w:rPr>
        <w:t>亩产论英雄</w:t>
      </w:r>
      <w:r>
        <w:rPr>
          <w:rFonts w:eastAsia="仿宋_GB2312"/>
          <w:sz w:val="32"/>
          <w:szCs w:val="32"/>
        </w:rPr>
        <w:t>”</w:t>
      </w:r>
      <w:r>
        <w:rPr>
          <w:rFonts w:eastAsia="仿宋_GB2312"/>
          <w:sz w:val="32"/>
          <w:szCs w:val="32"/>
        </w:rPr>
        <w:t>的发展理念</w:t>
      </w:r>
      <w:r>
        <w:rPr>
          <w:rFonts w:eastAsia="仿宋_GB2312" w:hint="eastAsia"/>
          <w:sz w:val="32"/>
          <w:szCs w:val="32"/>
        </w:rPr>
        <w:t>，</w:t>
      </w:r>
      <w:r>
        <w:rPr>
          <w:rFonts w:eastAsia="仿宋_GB2312"/>
          <w:sz w:val="32"/>
          <w:szCs w:val="32"/>
        </w:rPr>
        <w:t>深化亩产效益综合评价结果运用，根据《国务院办公厅关于完善建设用地使用权转让、出租、抵押二级市场的指导意见》</w:t>
      </w:r>
      <w:r w:rsidR="0014450D">
        <w:rPr>
          <w:rFonts w:eastAsia="仿宋_GB2312" w:hint="eastAsia"/>
          <w:sz w:val="32"/>
          <w:szCs w:val="32"/>
        </w:rPr>
        <w:t>（</w:t>
      </w:r>
      <w:r w:rsidR="0014450D">
        <w:rPr>
          <w:rFonts w:eastAsia="仿宋_GB2312"/>
          <w:sz w:val="32"/>
          <w:szCs w:val="32"/>
        </w:rPr>
        <w:t>国办发〔</w:t>
      </w:r>
      <w:r w:rsidR="0014450D">
        <w:rPr>
          <w:rFonts w:eastAsia="仿宋_GB2312"/>
          <w:sz w:val="32"/>
          <w:szCs w:val="32"/>
        </w:rPr>
        <w:t>2019</w:t>
      </w:r>
      <w:r w:rsidR="0014450D">
        <w:rPr>
          <w:rFonts w:eastAsia="仿宋_GB2312"/>
          <w:sz w:val="32"/>
          <w:szCs w:val="32"/>
        </w:rPr>
        <w:t>〕</w:t>
      </w:r>
      <w:r w:rsidR="0014450D">
        <w:rPr>
          <w:rFonts w:eastAsia="仿宋_GB2312"/>
          <w:sz w:val="32"/>
          <w:szCs w:val="32"/>
        </w:rPr>
        <w:t>34</w:t>
      </w:r>
      <w:r w:rsidR="0014450D">
        <w:rPr>
          <w:rFonts w:eastAsia="仿宋_GB2312"/>
          <w:sz w:val="32"/>
          <w:szCs w:val="32"/>
        </w:rPr>
        <w:t>号</w:t>
      </w:r>
      <w:r w:rsidR="0014450D">
        <w:rPr>
          <w:rFonts w:eastAsia="仿宋_GB2312" w:hint="eastAsia"/>
          <w:sz w:val="32"/>
          <w:szCs w:val="32"/>
        </w:rPr>
        <w:t>）</w:t>
      </w:r>
      <w:r>
        <w:rPr>
          <w:rFonts w:eastAsia="仿宋_GB2312"/>
          <w:sz w:val="32"/>
          <w:szCs w:val="32"/>
        </w:rPr>
        <w:t>、《山东省人民政府关于创建国土资源节约集约示范省的实施意见》（鲁政发〔</w:t>
      </w:r>
      <w:r>
        <w:rPr>
          <w:rFonts w:eastAsia="仿宋_GB2312"/>
          <w:sz w:val="32"/>
          <w:szCs w:val="32"/>
        </w:rPr>
        <w:t>2018</w:t>
      </w:r>
      <w:r>
        <w:rPr>
          <w:rFonts w:eastAsia="仿宋_GB2312"/>
          <w:sz w:val="32"/>
          <w:szCs w:val="32"/>
        </w:rPr>
        <w:t>〕</w:t>
      </w:r>
      <w:r>
        <w:rPr>
          <w:rFonts w:eastAsia="仿宋_GB2312"/>
          <w:sz w:val="32"/>
          <w:szCs w:val="32"/>
        </w:rPr>
        <w:t>8</w:t>
      </w:r>
      <w:r>
        <w:rPr>
          <w:rFonts w:eastAsia="仿宋_GB2312"/>
          <w:sz w:val="32"/>
          <w:szCs w:val="32"/>
        </w:rPr>
        <w:t>号）、《山东省人民政府关于开展</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评价改革工作的指导意见》</w:t>
      </w:r>
      <w:r w:rsidR="0014450D">
        <w:rPr>
          <w:rFonts w:eastAsia="仿宋_GB2312" w:hint="eastAsia"/>
          <w:sz w:val="32"/>
          <w:szCs w:val="32"/>
        </w:rPr>
        <w:t>（</w:t>
      </w:r>
      <w:r w:rsidR="0014450D">
        <w:rPr>
          <w:rFonts w:eastAsia="仿宋_GB2312"/>
          <w:sz w:val="32"/>
          <w:szCs w:val="32"/>
        </w:rPr>
        <w:t>鲁政字〔</w:t>
      </w:r>
      <w:r w:rsidR="0014450D">
        <w:rPr>
          <w:rFonts w:eastAsia="仿宋_GB2312"/>
          <w:sz w:val="32"/>
          <w:szCs w:val="32"/>
        </w:rPr>
        <w:t>2019</w:t>
      </w:r>
      <w:r w:rsidR="0014450D">
        <w:rPr>
          <w:rFonts w:eastAsia="仿宋_GB2312"/>
          <w:sz w:val="32"/>
          <w:szCs w:val="32"/>
        </w:rPr>
        <w:t>〕</w:t>
      </w:r>
      <w:r w:rsidR="0014450D">
        <w:rPr>
          <w:rFonts w:eastAsia="仿宋_GB2312"/>
          <w:sz w:val="32"/>
          <w:szCs w:val="32"/>
        </w:rPr>
        <w:t>235</w:t>
      </w:r>
      <w:r w:rsidR="0014450D">
        <w:rPr>
          <w:rFonts w:eastAsia="仿宋_GB2312"/>
          <w:sz w:val="32"/>
          <w:szCs w:val="32"/>
        </w:rPr>
        <w:t>号</w:t>
      </w:r>
      <w:r w:rsidR="0014450D">
        <w:rPr>
          <w:rFonts w:eastAsia="仿宋_GB2312" w:hint="eastAsia"/>
          <w:sz w:val="32"/>
          <w:szCs w:val="32"/>
        </w:rPr>
        <w:t>）</w:t>
      </w:r>
      <w:r w:rsidR="00812F37">
        <w:rPr>
          <w:rFonts w:eastAsia="仿宋_GB2312" w:hint="eastAsia"/>
          <w:sz w:val="32"/>
          <w:szCs w:val="32"/>
        </w:rPr>
        <w:t>、</w:t>
      </w:r>
      <w:r w:rsidR="00812F37" w:rsidRPr="00324999">
        <w:rPr>
          <w:rFonts w:eastAsia="仿宋_GB2312"/>
          <w:sz w:val="32"/>
          <w:szCs w:val="32"/>
        </w:rPr>
        <w:t>《</w:t>
      </w:r>
      <w:r w:rsidR="00812F37">
        <w:rPr>
          <w:rFonts w:eastAsia="仿宋_GB2312" w:hint="eastAsia"/>
          <w:sz w:val="32"/>
          <w:szCs w:val="32"/>
        </w:rPr>
        <w:t>山东省</w:t>
      </w:r>
      <w:r w:rsidR="00812F37">
        <w:rPr>
          <w:rFonts w:eastAsia="仿宋_GB2312"/>
          <w:sz w:val="32"/>
          <w:szCs w:val="32"/>
        </w:rPr>
        <w:t>人民政府</w:t>
      </w:r>
      <w:r w:rsidR="00812F37" w:rsidRPr="00D25628">
        <w:rPr>
          <w:rFonts w:eastAsia="仿宋_GB2312"/>
          <w:sz w:val="32"/>
          <w:szCs w:val="32"/>
        </w:rPr>
        <w:t>关于调整部分县（市、区）城镇土地使用税税额标准的通知</w:t>
      </w:r>
      <w:r w:rsidR="00812F37">
        <w:rPr>
          <w:rFonts w:eastAsia="仿宋_GB2312"/>
          <w:sz w:val="32"/>
          <w:szCs w:val="32"/>
        </w:rPr>
        <w:t>》</w:t>
      </w:r>
      <w:r w:rsidR="00812F37" w:rsidRPr="00D25628">
        <w:rPr>
          <w:rFonts w:eastAsia="仿宋_GB2312"/>
          <w:sz w:val="32"/>
          <w:szCs w:val="32"/>
        </w:rPr>
        <w:t>（鲁政发〔</w:t>
      </w:r>
      <w:r w:rsidR="00812F37" w:rsidRPr="00D25628">
        <w:rPr>
          <w:rFonts w:eastAsia="仿宋_GB2312"/>
          <w:sz w:val="32"/>
          <w:szCs w:val="32"/>
        </w:rPr>
        <w:t>2023</w:t>
      </w:r>
      <w:r w:rsidR="00812F37" w:rsidRPr="00D25628">
        <w:rPr>
          <w:rFonts w:eastAsia="仿宋_GB2312"/>
          <w:sz w:val="32"/>
          <w:szCs w:val="32"/>
        </w:rPr>
        <w:t>〕</w:t>
      </w:r>
      <w:r w:rsidR="00812F37" w:rsidRPr="00D25628">
        <w:rPr>
          <w:rFonts w:eastAsia="仿宋_GB2312"/>
          <w:sz w:val="32"/>
          <w:szCs w:val="32"/>
        </w:rPr>
        <w:t>3</w:t>
      </w:r>
      <w:r w:rsidR="00812F37">
        <w:rPr>
          <w:rFonts w:eastAsia="仿宋_GB2312"/>
          <w:sz w:val="32"/>
          <w:szCs w:val="32"/>
        </w:rPr>
        <w:t>号）</w:t>
      </w:r>
      <w:r w:rsidR="00812F37" w:rsidRPr="00E638F2">
        <w:rPr>
          <w:rFonts w:eastAsia="仿宋_GB2312"/>
          <w:sz w:val="32"/>
          <w:szCs w:val="32"/>
        </w:rPr>
        <w:t>等</w:t>
      </w:r>
      <w:r w:rsidR="00812F37">
        <w:rPr>
          <w:rFonts w:eastAsia="仿宋_GB2312" w:hint="eastAsia"/>
          <w:sz w:val="32"/>
          <w:szCs w:val="32"/>
        </w:rPr>
        <w:t>文件</w:t>
      </w:r>
      <w:r w:rsidR="00812F37" w:rsidRPr="00E638F2">
        <w:rPr>
          <w:rFonts w:eastAsia="仿宋_GB2312"/>
          <w:sz w:val="32"/>
          <w:szCs w:val="32"/>
        </w:rPr>
        <w:t>规定</w:t>
      </w:r>
      <w:r>
        <w:rPr>
          <w:rFonts w:eastAsia="仿宋_GB2312"/>
          <w:sz w:val="32"/>
          <w:szCs w:val="32"/>
        </w:rPr>
        <w:t>等</w:t>
      </w:r>
      <w:r>
        <w:rPr>
          <w:rFonts w:eastAsia="仿宋_GB2312" w:hint="eastAsia"/>
          <w:sz w:val="32"/>
          <w:szCs w:val="32"/>
        </w:rPr>
        <w:t>文件</w:t>
      </w:r>
      <w:r>
        <w:rPr>
          <w:rFonts w:eastAsia="仿宋_GB2312"/>
          <w:sz w:val="32"/>
          <w:szCs w:val="32"/>
        </w:rPr>
        <w:t>规定，结合我市实际，制定本方案。</w:t>
      </w:r>
    </w:p>
    <w:p w:rsidR="00816CC5" w:rsidRDefault="00193E15">
      <w:pPr>
        <w:spacing w:line="600" w:lineRule="exact"/>
        <w:ind w:firstLineChars="200" w:firstLine="640"/>
        <w:rPr>
          <w:rFonts w:eastAsia="黑体"/>
          <w:sz w:val="32"/>
          <w:szCs w:val="32"/>
        </w:rPr>
      </w:pPr>
      <w:r>
        <w:rPr>
          <w:rFonts w:eastAsia="黑体"/>
          <w:sz w:val="32"/>
          <w:szCs w:val="32"/>
        </w:rPr>
        <w:t>一、指导思想</w:t>
      </w:r>
    </w:p>
    <w:p w:rsidR="00816CC5" w:rsidRDefault="00193E15">
      <w:pPr>
        <w:spacing w:line="600" w:lineRule="exact"/>
        <w:ind w:firstLineChars="200" w:firstLine="640"/>
        <w:rPr>
          <w:rFonts w:eastAsia="仿宋_GB2312"/>
          <w:sz w:val="32"/>
          <w:szCs w:val="32"/>
        </w:rPr>
      </w:pPr>
      <w:r>
        <w:rPr>
          <w:rFonts w:eastAsia="仿宋_GB2312"/>
          <w:sz w:val="32"/>
          <w:szCs w:val="32"/>
        </w:rPr>
        <w:t>以加快实现实体经济高质量发展为目标，建立健全</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综合评价机制、要素优化配置机制、产业创新升级机制，完善城镇土地使用税差别化减免政策，促进优胜劣汰，增强经济创新力和竞争力。</w:t>
      </w:r>
    </w:p>
    <w:p w:rsidR="00816CC5" w:rsidRDefault="00193E15">
      <w:pPr>
        <w:spacing w:line="600" w:lineRule="exact"/>
        <w:ind w:firstLineChars="200" w:firstLine="640"/>
        <w:rPr>
          <w:rFonts w:eastAsia="黑体"/>
          <w:sz w:val="32"/>
          <w:szCs w:val="32"/>
        </w:rPr>
      </w:pPr>
      <w:r>
        <w:rPr>
          <w:rFonts w:eastAsia="黑体"/>
          <w:sz w:val="32"/>
          <w:szCs w:val="32"/>
        </w:rPr>
        <w:t>二、目标任务</w:t>
      </w:r>
    </w:p>
    <w:p w:rsidR="00816CC5" w:rsidRDefault="00193E15">
      <w:pPr>
        <w:spacing w:line="600" w:lineRule="exact"/>
        <w:ind w:firstLineChars="200" w:firstLine="640"/>
        <w:rPr>
          <w:rFonts w:eastAsia="仿宋_GB2312"/>
          <w:sz w:val="32"/>
          <w:szCs w:val="32"/>
        </w:rPr>
      </w:pPr>
      <w:r>
        <w:rPr>
          <w:rFonts w:eastAsia="仿宋_GB2312"/>
          <w:sz w:val="32"/>
          <w:szCs w:val="32"/>
        </w:rPr>
        <w:t>以推进高质量发展为目标，按照企业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评价结果实行城镇土地使用税分类分档差别化税收政策，引导企业合理使用土地</w:t>
      </w:r>
      <w:r>
        <w:rPr>
          <w:rFonts w:eastAsia="仿宋_GB2312" w:hint="eastAsia"/>
          <w:sz w:val="32"/>
          <w:szCs w:val="32"/>
        </w:rPr>
        <w:t>，</w:t>
      </w:r>
      <w:r>
        <w:rPr>
          <w:rFonts w:eastAsia="仿宋_GB2312"/>
          <w:sz w:val="32"/>
          <w:szCs w:val="32"/>
        </w:rPr>
        <w:t>促进土地资源集约节约利用。</w:t>
      </w:r>
    </w:p>
    <w:p w:rsidR="00816CC5" w:rsidRDefault="00193E15">
      <w:pPr>
        <w:spacing w:line="600" w:lineRule="exact"/>
        <w:ind w:firstLineChars="200" w:firstLine="640"/>
        <w:rPr>
          <w:rFonts w:eastAsia="黑体"/>
          <w:sz w:val="32"/>
          <w:szCs w:val="32"/>
        </w:rPr>
      </w:pPr>
      <w:r>
        <w:rPr>
          <w:rFonts w:eastAsia="黑体"/>
          <w:sz w:val="32"/>
          <w:szCs w:val="32"/>
        </w:rPr>
        <w:lastRenderedPageBreak/>
        <w:t>三、试点范围</w:t>
      </w:r>
    </w:p>
    <w:p w:rsidR="00816CC5" w:rsidRDefault="00193E15">
      <w:pPr>
        <w:spacing w:line="600" w:lineRule="exact"/>
        <w:ind w:firstLineChars="200" w:firstLine="640"/>
        <w:rPr>
          <w:rFonts w:eastAsia="仿宋_GB2312"/>
          <w:sz w:val="32"/>
          <w:szCs w:val="32"/>
        </w:rPr>
      </w:pPr>
      <w:r>
        <w:rPr>
          <w:rFonts w:eastAsia="仿宋_GB2312"/>
          <w:sz w:val="32"/>
          <w:szCs w:val="32"/>
        </w:rPr>
        <w:t>在县城、建制镇、工矿区范围内使用土地，且参与我市</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综合评价的工业企业</w:t>
      </w:r>
      <w:r>
        <w:rPr>
          <w:rFonts w:eastAsia="仿宋_GB2312" w:hint="eastAsia"/>
          <w:sz w:val="32"/>
          <w:szCs w:val="32"/>
        </w:rPr>
        <w:t>，</w:t>
      </w:r>
      <w:r>
        <w:rPr>
          <w:rFonts w:eastAsia="仿宋_GB2312"/>
          <w:sz w:val="32"/>
          <w:szCs w:val="32"/>
        </w:rPr>
        <w:t>包括规模以上工业企业</w:t>
      </w:r>
      <w:r>
        <w:rPr>
          <w:rFonts w:eastAsia="仿宋_GB2312" w:hint="eastAsia"/>
          <w:sz w:val="32"/>
          <w:szCs w:val="32"/>
        </w:rPr>
        <w:t>和</w:t>
      </w:r>
      <w:r>
        <w:rPr>
          <w:rFonts w:eastAsia="仿宋_GB2312"/>
          <w:sz w:val="32"/>
          <w:szCs w:val="32"/>
        </w:rPr>
        <w:t>规模以下工业企业。</w:t>
      </w:r>
    </w:p>
    <w:p w:rsidR="00816CC5" w:rsidRDefault="00193E15">
      <w:pPr>
        <w:spacing w:line="600" w:lineRule="exact"/>
        <w:ind w:firstLineChars="200" w:firstLine="640"/>
        <w:rPr>
          <w:rFonts w:eastAsia="黑体"/>
          <w:sz w:val="32"/>
          <w:szCs w:val="32"/>
        </w:rPr>
      </w:pPr>
      <w:r>
        <w:rPr>
          <w:rFonts w:eastAsia="黑体"/>
          <w:sz w:val="32"/>
          <w:szCs w:val="32"/>
        </w:rPr>
        <w:t>四、试点内容</w:t>
      </w:r>
    </w:p>
    <w:p w:rsidR="00816CC5" w:rsidRDefault="00193E15">
      <w:pPr>
        <w:spacing w:line="600" w:lineRule="exact"/>
        <w:ind w:firstLineChars="200" w:firstLine="640"/>
        <w:rPr>
          <w:rFonts w:eastAsia="仿宋_GB2312"/>
          <w:sz w:val="32"/>
          <w:szCs w:val="32"/>
        </w:rPr>
      </w:pPr>
      <w:r>
        <w:rPr>
          <w:rFonts w:eastAsia="仿宋_GB2312"/>
          <w:sz w:val="32"/>
          <w:szCs w:val="32"/>
        </w:rPr>
        <w:t>根据</w:t>
      </w:r>
      <w:r>
        <w:rPr>
          <w:rFonts w:eastAsia="仿宋_GB2312" w:hint="eastAsia"/>
          <w:sz w:val="32"/>
          <w:szCs w:val="32"/>
        </w:rPr>
        <w:t>市政府</w:t>
      </w:r>
      <w:r>
        <w:rPr>
          <w:rFonts w:eastAsia="仿宋_GB2312"/>
          <w:sz w:val="32"/>
          <w:szCs w:val="32"/>
        </w:rPr>
        <w:t>正式公布的上一年度工业企业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综合评价结果进行</w:t>
      </w:r>
      <w:r>
        <w:rPr>
          <w:rFonts w:eastAsia="仿宋_GB2312" w:hint="eastAsia"/>
          <w:sz w:val="32"/>
          <w:szCs w:val="32"/>
        </w:rPr>
        <w:t>调整</w:t>
      </w:r>
      <w:r>
        <w:rPr>
          <w:rFonts w:eastAsia="仿宋_GB2312"/>
          <w:sz w:val="32"/>
          <w:szCs w:val="32"/>
        </w:rPr>
        <w:t>减免，实行城镇土地使用税分类分档差别化税率，税额标准有增有减，税负总体保持平衡。</w:t>
      </w:r>
    </w:p>
    <w:p w:rsidR="00816CC5" w:rsidRDefault="00193E15">
      <w:pPr>
        <w:spacing w:line="600" w:lineRule="exact"/>
        <w:ind w:firstLineChars="200" w:firstLine="640"/>
        <w:rPr>
          <w:rFonts w:eastAsia="楷体_GB2312"/>
          <w:sz w:val="32"/>
          <w:szCs w:val="32"/>
        </w:rPr>
      </w:pPr>
      <w:r>
        <w:rPr>
          <w:rFonts w:eastAsia="楷体_GB2312" w:hint="eastAsia"/>
          <w:sz w:val="32"/>
          <w:szCs w:val="32"/>
        </w:rPr>
        <w:t>（一）</w:t>
      </w:r>
      <w:r>
        <w:rPr>
          <w:rFonts w:eastAsia="楷体_GB2312"/>
          <w:sz w:val="32"/>
          <w:szCs w:val="32"/>
        </w:rPr>
        <w:t>税额标准</w:t>
      </w:r>
    </w:p>
    <w:p w:rsidR="00816CC5" w:rsidRDefault="00193E15">
      <w:pPr>
        <w:spacing w:line="600" w:lineRule="exact"/>
        <w:ind w:firstLineChars="200" w:firstLine="640"/>
        <w:rPr>
          <w:rFonts w:eastAsia="仿宋_GB2312"/>
          <w:sz w:val="32"/>
          <w:szCs w:val="32"/>
        </w:rPr>
      </w:pPr>
      <w:r>
        <w:rPr>
          <w:rFonts w:eastAsia="仿宋_GB2312"/>
          <w:sz w:val="32"/>
        </w:rPr>
        <w:t>结合</w:t>
      </w:r>
      <w:r>
        <w:rPr>
          <w:rFonts w:eastAsia="仿宋_GB2312"/>
          <w:sz w:val="32"/>
        </w:rPr>
        <w:t>“</w:t>
      </w:r>
      <w:r>
        <w:rPr>
          <w:rFonts w:eastAsia="仿宋_GB2312"/>
          <w:sz w:val="32"/>
        </w:rPr>
        <w:t>亩产效益</w:t>
      </w:r>
      <w:r>
        <w:rPr>
          <w:rFonts w:eastAsia="仿宋_GB2312"/>
          <w:sz w:val="32"/>
        </w:rPr>
        <w:t>”</w:t>
      </w:r>
      <w:r>
        <w:rPr>
          <w:rFonts w:eastAsia="仿宋_GB2312"/>
          <w:sz w:val="32"/>
        </w:rPr>
        <w:t>评价改革，对不同类型的企业适用不同的税额标准。</w:t>
      </w:r>
      <w:r>
        <w:rPr>
          <w:rFonts w:eastAsia="仿宋_GB2312"/>
          <w:sz w:val="32"/>
          <w:szCs w:val="32"/>
        </w:rPr>
        <w:t>具体为：</w:t>
      </w:r>
    </w:p>
    <w:p w:rsidR="00816CC5" w:rsidRDefault="00193E15">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．对纳入</w:t>
      </w:r>
      <w:r>
        <w:rPr>
          <w:rFonts w:eastAsia="仿宋_GB2312"/>
          <w:sz w:val="32"/>
          <w:szCs w:val="32"/>
        </w:rPr>
        <w:t>“</w:t>
      </w:r>
      <w:r>
        <w:rPr>
          <w:rFonts w:eastAsia="仿宋_GB2312"/>
          <w:sz w:val="32"/>
          <w:szCs w:val="32"/>
        </w:rPr>
        <w:t>亩产效益</w:t>
      </w:r>
      <w:r>
        <w:rPr>
          <w:rFonts w:eastAsia="仿宋_GB2312"/>
          <w:sz w:val="32"/>
          <w:szCs w:val="32"/>
        </w:rPr>
        <w:t>”</w:t>
      </w:r>
      <w:r w:rsidR="00927656">
        <w:rPr>
          <w:rFonts w:eastAsia="仿宋_GB2312"/>
          <w:sz w:val="32"/>
          <w:szCs w:val="32"/>
        </w:rPr>
        <w:t>综合评价范围的企业</w:t>
      </w:r>
      <w:r>
        <w:rPr>
          <w:rFonts w:eastAsia="仿宋_GB2312"/>
          <w:sz w:val="32"/>
          <w:szCs w:val="32"/>
        </w:rPr>
        <w:t>，根据</w:t>
      </w:r>
      <w:r>
        <w:rPr>
          <w:rFonts w:eastAsia="仿宋_GB2312"/>
          <w:sz w:val="32"/>
          <w:szCs w:val="32"/>
        </w:rPr>
        <w:t>A</w:t>
      </w:r>
      <w:r>
        <w:rPr>
          <w:rFonts w:eastAsia="仿宋_GB2312"/>
          <w:sz w:val="32"/>
          <w:szCs w:val="32"/>
        </w:rPr>
        <w:t>类（优先发展类）、</w:t>
      </w:r>
      <w:r>
        <w:rPr>
          <w:rFonts w:eastAsia="仿宋_GB2312"/>
          <w:sz w:val="32"/>
          <w:szCs w:val="32"/>
        </w:rPr>
        <w:t>B</w:t>
      </w:r>
      <w:r>
        <w:rPr>
          <w:rFonts w:eastAsia="仿宋_GB2312"/>
          <w:sz w:val="32"/>
          <w:szCs w:val="32"/>
        </w:rPr>
        <w:t>类（支持发展类）、</w:t>
      </w:r>
      <w:r>
        <w:rPr>
          <w:rFonts w:eastAsia="仿宋_GB2312"/>
          <w:sz w:val="32"/>
          <w:szCs w:val="32"/>
        </w:rPr>
        <w:t>C</w:t>
      </w:r>
      <w:r>
        <w:rPr>
          <w:rFonts w:eastAsia="仿宋_GB2312"/>
          <w:sz w:val="32"/>
          <w:szCs w:val="32"/>
        </w:rPr>
        <w:t>类（提升发展类）、</w:t>
      </w:r>
      <w:r>
        <w:rPr>
          <w:rFonts w:eastAsia="仿宋_GB2312"/>
          <w:sz w:val="32"/>
          <w:szCs w:val="32"/>
        </w:rPr>
        <w:t>D</w:t>
      </w:r>
      <w:r>
        <w:rPr>
          <w:rFonts w:eastAsia="仿宋_GB2312"/>
          <w:sz w:val="32"/>
          <w:szCs w:val="32"/>
        </w:rPr>
        <w:t>类（限制发展类）的评价结果，分别按照现行城镇土地使用税税额标准的</w:t>
      </w:r>
      <w:r>
        <w:rPr>
          <w:rFonts w:eastAsia="仿宋_GB2312"/>
          <w:sz w:val="32"/>
          <w:szCs w:val="32"/>
        </w:rPr>
        <w:t>50%</w:t>
      </w:r>
      <w:r>
        <w:rPr>
          <w:rFonts w:eastAsia="仿宋_GB2312"/>
          <w:sz w:val="32"/>
          <w:szCs w:val="32"/>
        </w:rPr>
        <w:t>、</w:t>
      </w:r>
      <w:r>
        <w:rPr>
          <w:rFonts w:eastAsia="仿宋_GB2312"/>
          <w:sz w:val="32"/>
          <w:szCs w:val="32"/>
        </w:rPr>
        <w:t>60%</w:t>
      </w:r>
      <w:r>
        <w:rPr>
          <w:rFonts w:eastAsia="仿宋_GB2312"/>
          <w:sz w:val="32"/>
          <w:szCs w:val="32"/>
        </w:rPr>
        <w:t>、</w:t>
      </w:r>
      <w:r>
        <w:rPr>
          <w:rFonts w:eastAsia="仿宋_GB2312"/>
          <w:sz w:val="32"/>
          <w:szCs w:val="32"/>
        </w:rPr>
        <w:t>80%</w:t>
      </w:r>
      <w:r>
        <w:rPr>
          <w:rFonts w:eastAsia="仿宋_GB2312"/>
          <w:sz w:val="32"/>
          <w:szCs w:val="32"/>
        </w:rPr>
        <w:t>、</w:t>
      </w:r>
      <w:r>
        <w:rPr>
          <w:rFonts w:eastAsia="仿宋_GB2312"/>
          <w:sz w:val="32"/>
          <w:szCs w:val="32"/>
        </w:rPr>
        <w:t>100%</w:t>
      </w:r>
      <w:r>
        <w:rPr>
          <w:rFonts w:eastAsia="仿宋_GB2312"/>
          <w:sz w:val="32"/>
          <w:szCs w:val="32"/>
        </w:rPr>
        <w:t>执行。其中：</w:t>
      </w:r>
    </w:p>
    <w:p w:rsidR="00816CC5" w:rsidRDefault="00193E15">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A</w:t>
      </w:r>
      <w:r>
        <w:rPr>
          <w:rFonts w:eastAsia="仿宋_GB2312"/>
          <w:sz w:val="32"/>
          <w:szCs w:val="32"/>
        </w:rPr>
        <w:t>类的企业，其城镇土地使用税税额为一级土地</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2.5</w:t>
      </w:r>
      <w:r>
        <w:rPr>
          <w:rFonts w:eastAsia="仿宋_GB2312"/>
          <w:sz w:val="32"/>
          <w:szCs w:val="32"/>
        </w:rPr>
        <w:t>元</w:t>
      </w:r>
      <w:r>
        <w:rPr>
          <w:rFonts w:eastAsia="仿宋_GB2312"/>
          <w:sz w:val="32"/>
          <w:szCs w:val="32"/>
        </w:rPr>
        <w:t>/</w:t>
      </w:r>
      <w:r>
        <w:rPr>
          <w:rFonts w:eastAsia="仿宋_GB2312"/>
          <w:sz w:val="32"/>
          <w:szCs w:val="32"/>
        </w:rPr>
        <w:t>平方米；</w:t>
      </w:r>
    </w:p>
    <w:p w:rsidR="00816CC5" w:rsidRDefault="00193E15">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B</w:t>
      </w:r>
      <w:r>
        <w:rPr>
          <w:rFonts w:eastAsia="仿宋_GB2312"/>
          <w:sz w:val="32"/>
          <w:szCs w:val="32"/>
        </w:rPr>
        <w:t>类的企业，其城镇土地使用税税额为一级土地</w:t>
      </w:r>
      <w:r>
        <w:rPr>
          <w:rFonts w:eastAsia="仿宋_GB2312"/>
          <w:sz w:val="32"/>
          <w:szCs w:val="32"/>
        </w:rPr>
        <w:t>4.8</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3</w:t>
      </w:r>
      <w:r>
        <w:rPr>
          <w:rFonts w:eastAsia="仿宋_GB2312"/>
          <w:sz w:val="32"/>
          <w:szCs w:val="32"/>
        </w:rPr>
        <w:t>元</w:t>
      </w:r>
      <w:r>
        <w:rPr>
          <w:rFonts w:eastAsia="仿宋_GB2312"/>
          <w:sz w:val="32"/>
          <w:szCs w:val="32"/>
        </w:rPr>
        <w:t>/</w:t>
      </w:r>
      <w:r>
        <w:rPr>
          <w:rFonts w:eastAsia="仿宋_GB2312"/>
          <w:sz w:val="32"/>
          <w:szCs w:val="32"/>
        </w:rPr>
        <w:t>平方米；</w:t>
      </w:r>
    </w:p>
    <w:p w:rsidR="00816CC5" w:rsidRDefault="00193E15">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C</w:t>
      </w:r>
      <w:r>
        <w:rPr>
          <w:rFonts w:eastAsia="仿宋_GB2312"/>
          <w:sz w:val="32"/>
          <w:szCs w:val="32"/>
        </w:rPr>
        <w:t>类的企业，其城镇土地使用税税额为一级土地</w:t>
      </w:r>
      <w:r>
        <w:rPr>
          <w:rFonts w:eastAsia="仿宋_GB2312"/>
          <w:sz w:val="32"/>
          <w:szCs w:val="32"/>
        </w:rPr>
        <w:t>6.4</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w:t>
      </w:r>
    </w:p>
    <w:p w:rsidR="00816CC5" w:rsidRDefault="00193E15">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综合评价结果为</w:t>
      </w:r>
      <w:r>
        <w:rPr>
          <w:rFonts w:eastAsia="仿宋_GB2312"/>
          <w:sz w:val="32"/>
          <w:szCs w:val="32"/>
        </w:rPr>
        <w:t>D</w:t>
      </w:r>
      <w:r>
        <w:rPr>
          <w:rFonts w:eastAsia="仿宋_GB2312"/>
          <w:sz w:val="32"/>
          <w:szCs w:val="32"/>
        </w:rPr>
        <w:t>类的企业，其城镇土地使用税税额为一级土地</w:t>
      </w:r>
      <w:r>
        <w:rPr>
          <w:rFonts w:eastAsia="仿宋_GB2312"/>
          <w:sz w:val="32"/>
          <w:szCs w:val="32"/>
        </w:rPr>
        <w:t>8</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5</w:t>
      </w:r>
      <w:r>
        <w:rPr>
          <w:rFonts w:eastAsia="仿宋_GB2312"/>
          <w:sz w:val="32"/>
          <w:szCs w:val="32"/>
        </w:rPr>
        <w:t>元</w:t>
      </w:r>
      <w:r>
        <w:rPr>
          <w:rFonts w:eastAsia="仿宋_GB2312"/>
          <w:sz w:val="32"/>
          <w:szCs w:val="32"/>
        </w:rPr>
        <w:t>/</w:t>
      </w:r>
      <w:r>
        <w:rPr>
          <w:rFonts w:eastAsia="仿宋_GB2312"/>
          <w:sz w:val="32"/>
          <w:szCs w:val="32"/>
        </w:rPr>
        <w:t>平方米。</w:t>
      </w:r>
    </w:p>
    <w:p w:rsidR="00816CC5" w:rsidRDefault="00193E15">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．对未纳入</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综合评价的企业及个体工商户，</w:t>
      </w:r>
      <w:r>
        <w:rPr>
          <w:rFonts w:eastAsia="仿宋_GB2312"/>
          <w:sz w:val="32"/>
        </w:rPr>
        <w:t>按照现行城镇土地使用税税额标准的</w:t>
      </w:r>
      <w:r>
        <w:rPr>
          <w:rFonts w:eastAsia="仿宋_GB2312"/>
          <w:sz w:val="32"/>
        </w:rPr>
        <w:t>80%</w:t>
      </w:r>
      <w:r>
        <w:rPr>
          <w:rFonts w:eastAsia="仿宋_GB2312"/>
          <w:sz w:val="32"/>
        </w:rPr>
        <w:t>执行，</w:t>
      </w:r>
      <w:r>
        <w:rPr>
          <w:rFonts w:eastAsia="仿宋_GB2312"/>
          <w:sz w:val="32"/>
          <w:szCs w:val="32"/>
        </w:rPr>
        <w:t>其城镇土地使用税税额为一级土地</w:t>
      </w:r>
      <w:r>
        <w:rPr>
          <w:rFonts w:eastAsia="仿宋_GB2312"/>
          <w:sz w:val="32"/>
          <w:szCs w:val="32"/>
        </w:rPr>
        <w:t>6.4</w:t>
      </w:r>
      <w:r>
        <w:rPr>
          <w:rFonts w:eastAsia="仿宋_GB2312"/>
          <w:sz w:val="32"/>
          <w:szCs w:val="32"/>
        </w:rPr>
        <w:t>元</w:t>
      </w:r>
      <w:r>
        <w:rPr>
          <w:rFonts w:eastAsia="仿宋_GB2312"/>
          <w:sz w:val="32"/>
          <w:szCs w:val="32"/>
        </w:rPr>
        <w:t>/</w:t>
      </w:r>
      <w:r>
        <w:rPr>
          <w:rFonts w:eastAsia="仿宋_GB2312"/>
          <w:sz w:val="32"/>
          <w:szCs w:val="32"/>
        </w:rPr>
        <w:t>平方米</w:t>
      </w:r>
      <w:r>
        <w:rPr>
          <w:rFonts w:eastAsia="仿宋_GB2312" w:hint="eastAsia"/>
          <w:sz w:val="32"/>
          <w:szCs w:val="32"/>
        </w:rPr>
        <w:t>，</w:t>
      </w:r>
      <w:r>
        <w:rPr>
          <w:rFonts w:eastAsia="仿宋_GB2312"/>
          <w:sz w:val="32"/>
          <w:szCs w:val="32"/>
        </w:rPr>
        <w:t>建制镇和工矿区</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w:t>
      </w:r>
    </w:p>
    <w:p w:rsidR="00816CC5" w:rsidRDefault="00193E15">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w:t>
      </w:r>
      <w:r>
        <w:rPr>
          <w:rFonts w:eastAsia="仿宋_GB2312"/>
          <w:sz w:val="32"/>
        </w:rPr>
        <w:t>对高新技术企业，按照现行城镇土地使用税税额标准的</w:t>
      </w:r>
      <w:r>
        <w:rPr>
          <w:rFonts w:eastAsia="仿宋_GB2312"/>
          <w:sz w:val="32"/>
        </w:rPr>
        <w:t>50%</w:t>
      </w:r>
      <w:r>
        <w:rPr>
          <w:rFonts w:eastAsia="仿宋_GB2312"/>
          <w:sz w:val="32"/>
        </w:rPr>
        <w:t>执行</w:t>
      </w:r>
      <w:r>
        <w:rPr>
          <w:rFonts w:eastAsia="仿宋_GB2312"/>
          <w:sz w:val="32"/>
          <w:szCs w:val="32"/>
        </w:rPr>
        <w:t>，其城镇土地使用税税额为一级土地</w:t>
      </w:r>
      <w:r>
        <w:rPr>
          <w:rFonts w:eastAsia="仿宋_GB2312"/>
          <w:sz w:val="32"/>
          <w:szCs w:val="32"/>
        </w:rPr>
        <w:t>4</w:t>
      </w:r>
      <w:r>
        <w:rPr>
          <w:rFonts w:eastAsia="仿宋_GB2312"/>
          <w:sz w:val="32"/>
          <w:szCs w:val="32"/>
        </w:rPr>
        <w:t>元</w:t>
      </w:r>
      <w:r>
        <w:rPr>
          <w:rFonts w:eastAsia="仿宋_GB2312"/>
          <w:sz w:val="32"/>
          <w:szCs w:val="32"/>
        </w:rPr>
        <w:t>/</w:t>
      </w:r>
      <w:r>
        <w:rPr>
          <w:rFonts w:eastAsia="仿宋_GB2312"/>
          <w:sz w:val="32"/>
          <w:szCs w:val="32"/>
        </w:rPr>
        <w:t>平方米、建制镇和工矿区</w:t>
      </w:r>
      <w:r>
        <w:rPr>
          <w:rFonts w:eastAsia="仿宋_GB2312"/>
          <w:sz w:val="32"/>
          <w:szCs w:val="32"/>
        </w:rPr>
        <w:t>2.5</w:t>
      </w:r>
      <w:r>
        <w:rPr>
          <w:rFonts w:eastAsia="仿宋_GB2312"/>
          <w:sz w:val="32"/>
          <w:szCs w:val="32"/>
        </w:rPr>
        <w:t>元</w:t>
      </w:r>
      <w:r>
        <w:rPr>
          <w:rFonts w:eastAsia="仿宋_GB2312"/>
          <w:sz w:val="32"/>
          <w:szCs w:val="32"/>
        </w:rPr>
        <w:t>/</w:t>
      </w:r>
      <w:r>
        <w:rPr>
          <w:rFonts w:eastAsia="仿宋_GB2312"/>
          <w:sz w:val="32"/>
          <w:szCs w:val="32"/>
        </w:rPr>
        <w:t>平方米。</w:t>
      </w:r>
    </w:p>
    <w:p w:rsidR="00816CC5" w:rsidRDefault="00193E15">
      <w:pPr>
        <w:spacing w:line="60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二</w:t>
      </w:r>
      <w:r>
        <w:rPr>
          <w:rFonts w:ascii="楷体_GB2312" w:eastAsia="楷体_GB2312" w:hint="eastAsia"/>
          <w:sz w:val="32"/>
          <w:szCs w:val="32"/>
        </w:rPr>
        <w:t>）适用依据</w:t>
      </w:r>
    </w:p>
    <w:p w:rsidR="00816CC5" w:rsidRDefault="00193E15">
      <w:pPr>
        <w:spacing w:line="600" w:lineRule="exact"/>
        <w:ind w:firstLineChars="200" w:firstLine="640"/>
        <w:rPr>
          <w:rFonts w:eastAsia="楷体_GB2312"/>
          <w:sz w:val="32"/>
          <w:szCs w:val="32"/>
        </w:rPr>
      </w:pPr>
      <w:r>
        <w:rPr>
          <w:rFonts w:eastAsia="仿宋_GB2312"/>
          <w:sz w:val="32"/>
          <w:szCs w:val="32"/>
        </w:rPr>
        <w:t>1</w:t>
      </w:r>
      <w:r>
        <w:rPr>
          <w:rFonts w:eastAsia="仿宋_GB2312" w:hint="eastAsia"/>
          <w:sz w:val="32"/>
          <w:szCs w:val="32"/>
        </w:rPr>
        <w:t>．</w:t>
      </w:r>
      <w:r>
        <w:rPr>
          <w:rFonts w:eastAsia="仿宋_GB2312"/>
          <w:sz w:val="32"/>
          <w:szCs w:val="32"/>
        </w:rPr>
        <w:t>高新技术企业可在</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评价等级对应的城镇土地使用税适用税额与根据《山东省人民政府关于印发支持实体经济高质量发展的若干政策的通知》（鲁政发〔</w:t>
      </w:r>
      <w:r>
        <w:rPr>
          <w:rFonts w:eastAsia="仿宋_GB2312"/>
          <w:sz w:val="32"/>
          <w:szCs w:val="32"/>
        </w:rPr>
        <w:t>2018</w:t>
      </w:r>
      <w:r>
        <w:rPr>
          <w:rFonts w:eastAsia="仿宋_GB2312"/>
          <w:sz w:val="32"/>
          <w:szCs w:val="32"/>
        </w:rPr>
        <w:t>〕</w:t>
      </w:r>
      <w:r>
        <w:rPr>
          <w:rFonts w:eastAsia="仿宋_GB2312"/>
          <w:sz w:val="32"/>
          <w:szCs w:val="32"/>
        </w:rPr>
        <w:t>21</w:t>
      </w:r>
      <w:r>
        <w:rPr>
          <w:rFonts w:eastAsia="仿宋_GB2312"/>
          <w:sz w:val="32"/>
          <w:szCs w:val="32"/>
        </w:rPr>
        <w:t>号）确定的城镇土地使用税适用税额之间择优执行。</w:t>
      </w:r>
    </w:p>
    <w:p w:rsidR="00816CC5" w:rsidRDefault="00193E15">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．为便于企业及时享受相关政策，统一以企业上年度评价情况作为本年度城镇土地使用税差别化政策适用依据。</w:t>
      </w:r>
    </w:p>
    <w:p w:rsidR="00816CC5" w:rsidRDefault="00193E15">
      <w:pPr>
        <w:spacing w:line="600" w:lineRule="exact"/>
        <w:ind w:firstLineChars="200" w:firstLine="640"/>
        <w:rPr>
          <w:rFonts w:eastAsia="楷体_GB2312"/>
          <w:sz w:val="32"/>
          <w:szCs w:val="32"/>
        </w:rPr>
      </w:pPr>
      <w:r>
        <w:rPr>
          <w:rFonts w:eastAsia="楷体_GB2312" w:hint="eastAsia"/>
          <w:sz w:val="32"/>
          <w:szCs w:val="32"/>
        </w:rPr>
        <w:t>（</w:t>
      </w:r>
      <w:r>
        <w:rPr>
          <w:rFonts w:eastAsia="楷体_GB2312"/>
          <w:sz w:val="32"/>
          <w:szCs w:val="32"/>
        </w:rPr>
        <w:t>三）实施流程</w:t>
      </w:r>
    </w:p>
    <w:p w:rsidR="00816CC5" w:rsidRDefault="00193E15">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．每年</w:t>
      </w:r>
      <w:r>
        <w:rPr>
          <w:rFonts w:eastAsia="仿宋_GB2312"/>
          <w:sz w:val="32"/>
          <w:szCs w:val="32"/>
        </w:rPr>
        <w:t>2</w:t>
      </w:r>
      <w:r>
        <w:rPr>
          <w:rFonts w:eastAsia="仿宋_GB2312"/>
          <w:sz w:val="32"/>
          <w:szCs w:val="32"/>
        </w:rPr>
        <w:t>月底前，市工信部门向税务部门提供上一年工业企业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评价结果名单。</w:t>
      </w:r>
    </w:p>
    <w:p w:rsidR="009732C8" w:rsidRPr="00E638F2" w:rsidRDefault="00193E15" w:rsidP="009732C8">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w:t>
      </w:r>
      <w:r w:rsidR="00DF16B8">
        <w:rPr>
          <w:rFonts w:eastAsia="仿宋_GB2312" w:hint="eastAsia"/>
          <w:sz w:val="32"/>
          <w:szCs w:val="32"/>
        </w:rPr>
        <w:t>自</w:t>
      </w:r>
      <w:r w:rsidR="00DF16B8">
        <w:rPr>
          <w:rFonts w:eastAsia="仿宋_GB2312" w:hint="eastAsia"/>
          <w:sz w:val="32"/>
          <w:szCs w:val="32"/>
        </w:rPr>
        <w:t>2023</w:t>
      </w:r>
      <w:r w:rsidR="00DF16B8">
        <w:rPr>
          <w:rFonts w:eastAsia="仿宋_GB2312" w:hint="eastAsia"/>
          <w:sz w:val="32"/>
          <w:szCs w:val="32"/>
        </w:rPr>
        <w:t>年</w:t>
      </w:r>
      <w:r w:rsidR="00DF16B8">
        <w:rPr>
          <w:rFonts w:eastAsia="仿宋_GB2312"/>
          <w:sz w:val="32"/>
          <w:szCs w:val="32"/>
        </w:rPr>
        <w:t>二季度起，</w:t>
      </w:r>
      <w:r>
        <w:rPr>
          <w:rFonts w:eastAsia="仿宋_GB2312"/>
          <w:sz w:val="32"/>
          <w:szCs w:val="32"/>
        </w:rPr>
        <w:t>市税务部门根据工信部门提供的上一年企业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综合评价结果，做好系统调整，并及时告知纳税人按照评价分类对应的税额标准申报纳税，确保城镇土地使用税差别化政策落实。</w:t>
      </w:r>
    </w:p>
    <w:p w:rsidR="00816CC5" w:rsidRDefault="00816CC5">
      <w:pPr>
        <w:spacing w:line="600" w:lineRule="exact"/>
        <w:ind w:firstLineChars="200" w:firstLine="640"/>
        <w:rPr>
          <w:rFonts w:eastAsia="仿宋_GB2312"/>
          <w:sz w:val="32"/>
          <w:szCs w:val="32"/>
        </w:rPr>
      </w:pPr>
    </w:p>
    <w:p w:rsidR="00816CC5" w:rsidRDefault="00193E15">
      <w:pPr>
        <w:spacing w:line="600" w:lineRule="exact"/>
        <w:ind w:firstLineChars="200" w:firstLine="640"/>
        <w:rPr>
          <w:rFonts w:eastAsia="黑体"/>
          <w:sz w:val="32"/>
          <w:szCs w:val="32"/>
        </w:rPr>
      </w:pPr>
      <w:r>
        <w:rPr>
          <w:rFonts w:eastAsia="黑体"/>
          <w:sz w:val="32"/>
          <w:szCs w:val="32"/>
        </w:rPr>
        <w:t>五、职责分工</w:t>
      </w:r>
    </w:p>
    <w:p w:rsidR="00816CC5" w:rsidRDefault="00193E15">
      <w:pPr>
        <w:spacing w:line="600" w:lineRule="exact"/>
        <w:ind w:firstLineChars="200" w:firstLine="640"/>
        <w:rPr>
          <w:rFonts w:eastAsia="仿宋_GB2312"/>
          <w:sz w:val="32"/>
          <w:szCs w:val="32"/>
        </w:rPr>
      </w:pPr>
      <w:r>
        <w:rPr>
          <w:rFonts w:eastAsia="楷体_GB2312"/>
          <w:sz w:val="32"/>
          <w:szCs w:val="32"/>
        </w:rPr>
        <w:t>市财政局：</w:t>
      </w:r>
      <w:r>
        <w:rPr>
          <w:rFonts w:eastAsia="仿宋_GB2312"/>
          <w:sz w:val="32"/>
          <w:szCs w:val="32"/>
        </w:rPr>
        <w:t>协调相关部门做好城镇土地使用税差别化改革试点工作</w:t>
      </w:r>
      <w:r>
        <w:rPr>
          <w:rFonts w:eastAsia="仿宋_GB2312" w:hint="eastAsia"/>
          <w:sz w:val="32"/>
          <w:szCs w:val="32"/>
        </w:rPr>
        <w:t>，</w:t>
      </w:r>
      <w:r>
        <w:rPr>
          <w:rFonts w:eastAsia="仿宋_GB2312"/>
          <w:sz w:val="32"/>
          <w:szCs w:val="32"/>
        </w:rPr>
        <w:t>会同各部门做好政策宣传、解释，密切关注试点推进情况，及时与上级部门沟通，协调解决试点中出现的困难和问题。</w:t>
      </w:r>
    </w:p>
    <w:p w:rsidR="00816CC5" w:rsidRDefault="00193E15">
      <w:pPr>
        <w:spacing w:line="600" w:lineRule="exact"/>
        <w:ind w:firstLineChars="200" w:firstLine="640"/>
        <w:rPr>
          <w:rFonts w:eastAsia="仿宋_GB2312"/>
          <w:sz w:val="32"/>
          <w:szCs w:val="32"/>
        </w:rPr>
      </w:pPr>
      <w:r>
        <w:rPr>
          <w:rFonts w:eastAsia="楷体_GB2312"/>
          <w:sz w:val="32"/>
          <w:szCs w:val="32"/>
        </w:rPr>
        <w:t>市自然资源局：</w:t>
      </w:r>
      <w:r>
        <w:rPr>
          <w:rFonts w:eastAsia="仿宋_GB2312"/>
          <w:sz w:val="32"/>
          <w:szCs w:val="32"/>
        </w:rPr>
        <w:t>及时向实施企业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综合评价牵头部门提供企业用地数据，与税务部门共同做好企业应税面积确定。</w:t>
      </w:r>
    </w:p>
    <w:p w:rsidR="00816CC5" w:rsidRDefault="00193E15">
      <w:pPr>
        <w:spacing w:line="600" w:lineRule="exact"/>
        <w:ind w:firstLineChars="200" w:firstLine="640"/>
        <w:rPr>
          <w:rFonts w:eastAsia="仿宋_GB2312"/>
          <w:sz w:val="32"/>
          <w:szCs w:val="32"/>
        </w:rPr>
      </w:pPr>
      <w:r>
        <w:rPr>
          <w:rFonts w:eastAsia="楷体_GB2312"/>
          <w:sz w:val="32"/>
          <w:szCs w:val="32"/>
        </w:rPr>
        <w:t>市工信局：</w:t>
      </w:r>
      <w:r>
        <w:rPr>
          <w:rFonts w:eastAsia="仿宋_GB2312"/>
          <w:sz w:val="32"/>
          <w:szCs w:val="32"/>
        </w:rPr>
        <w:t>牵头做好工业企业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评价工作，向税务部门提供工业企业评价结果名单。</w:t>
      </w:r>
    </w:p>
    <w:p w:rsidR="00816CC5" w:rsidRDefault="00193E15">
      <w:pPr>
        <w:spacing w:line="600" w:lineRule="exact"/>
        <w:ind w:firstLineChars="200" w:firstLine="640"/>
        <w:rPr>
          <w:rFonts w:eastAsia="仿宋_GB2312"/>
          <w:sz w:val="32"/>
          <w:szCs w:val="32"/>
        </w:rPr>
      </w:pPr>
      <w:r>
        <w:rPr>
          <w:rFonts w:eastAsia="楷体_GB2312"/>
          <w:sz w:val="32"/>
          <w:szCs w:val="32"/>
        </w:rPr>
        <w:t>市税务局：</w:t>
      </w:r>
      <w:r>
        <w:rPr>
          <w:rFonts w:eastAsia="仿宋_GB2312"/>
          <w:sz w:val="32"/>
          <w:szCs w:val="32"/>
        </w:rPr>
        <w:t>根据工信部门提供的</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评价结果，做好系统调整。根据企业</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评价工作需要，负责向相关部门提供企业上一年度缴纳的税费及其他相关数据。与自然资源部门共同做好企业应税面积确定，落实城镇土地使用税差别化政策。</w:t>
      </w:r>
    </w:p>
    <w:p w:rsidR="00816CC5" w:rsidRDefault="00193E15">
      <w:pPr>
        <w:spacing w:line="600" w:lineRule="exact"/>
        <w:ind w:firstLineChars="200" w:firstLine="640"/>
        <w:rPr>
          <w:rFonts w:eastAsia="黑体"/>
          <w:sz w:val="32"/>
          <w:szCs w:val="32"/>
        </w:rPr>
      </w:pPr>
      <w:r>
        <w:rPr>
          <w:rFonts w:eastAsia="黑体"/>
          <w:sz w:val="32"/>
          <w:szCs w:val="32"/>
        </w:rPr>
        <w:t>六、工作要求</w:t>
      </w:r>
    </w:p>
    <w:p w:rsidR="00816CC5" w:rsidRDefault="00193E15">
      <w:pPr>
        <w:spacing w:line="600" w:lineRule="exact"/>
        <w:ind w:firstLineChars="200" w:firstLine="640"/>
        <w:rPr>
          <w:rFonts w:eastAsia="仿宋_GB2312"/>
          <w:sz w:val="32"/>
          <w:szCs w:val="32"/>
        </w:rPr>
      </w:pPr>
      <w:r>
        <w:rPr>
          <w:rFonts w:eastAsia="仿宋_GB2312"/>
          <w:sz w:val="32"/>
          <w:szCs w:val="32"/>
        </w:rPr>
        <w:t>开展城镇土地使用税差别化改革试点是对</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评价结果的一项具体运用，对于建立与</w:t>
      </w:r>
      <w:r>
        <w:rPr>
          <w:rFonts w:eastAsia="仿宋_GB2312"/>
          <w:sz w:val="32"/>
          <w:szCs w:val="32"/>
        </w:rPr>
        <w:t>“</w:t>
      </w:r>
      <w:r>
        <w:rPr>
          <w:rFonts w:eastAsia="仿宋_GB2312"/>
          <w:sz w:val="32"/>
          <w:szCs w:val="32"/>
        </w:rPr>
        <w:t>亩产效益</w:t>
      </w:r>
      <w:r>
        <w:rPr>
          <w:rFonts w:eastAsia="仿宋_GB2312"/>
          <w:sz w:val="32"/>
          <w:szCs w:val="32"/>
        </w:rPr>
        <w:t>”</w:t>
      </w:r>
      <w:r>
        <w:rPr>
          <w:rFonts w:eastAsia="仿宋_GB2312"/>
          <w:sz w:val="32"/>
          <w:szCs w:val="32"/>
        </w:rPr>
        <w:t>评价相适应的资源要素配置机制、有效提高全要素生产率、促进土地资源节约集约利用等具有积极意义。</w:t>
      </w:r>
    </w:p>
    <w:p w:rsidR="00816CC5" w:rsidRDefault="00193E15">
      <w:pPr>
        <w:spacing w:line="600" w:lineRule="exact"/>
        <w:ind w:firstLineChars="200" w:firstLine="640"/>
        <w:rPr>
          <w:rFonts w:eastAsia="仿宋_GB2312"/>
          <w:sz w:val="32"/>
          <w:szCs w:val="32"/>
        </w:rPr>
      </w:pPr>
      <w:r>
        <w:rPr>
          <w:rFonts w:eastAsia="楷体_GB2312" w:hint="eastAsia"/>
          <w:sz w:val="32"/>
          <w:szCs w:val="32"/>
        </w:rPr>
        <w:t>（</w:t>
      </w:r>
      <w:r>
        <w:rPr>
          <w:rFonts w:eastAsia="楷体_GB2312"/>
          <w:sz w:val="32"/>
          <w:szCs w:val="32"/>
        </w:rPr>
        <w:t>一）加强统筹协调。</w:t>
      </w:r>
      <w:r>
        <w:rPr>
          <w:rFonts w:eastAsia="仿宋_GB2312"/>
          <w:sz w:val="32"/>
          <w:szCs w:val="32"/>
        </w:rPr>
        <w:t>成立全市城镇土地使用税差别化改革试点工作推进领导小组，领导小组下设办公室，由各单位负责具体业务的人员组成，负责改革试点具体工作落实。各有关部门要切实负起责任，主动协作配合，形成工作合力，按计划有步骤地推进企业综合评价工作，及时协调解决发现的问题，促进差别化城镇土地使用税政策有序实施。</w:t>
      </w:r>
    </w:p>
    <w:p w:rsidR="00816CC5" w:rsidRDefault="00193E15">
      <w:pPr>
        <w:spacing w:line="600" w:lineRule="exact"/>
        <w:ind w:firstLineChars="200" w:firstLine="640"/>
        <w:rPr>
          <w:rFonts w:eastAsia="仿宋_GB2312"/>
          <w:sz w:val="32"/>
          <w:szCs w:val="32"/>
        </w:rPr>
      </w:pPr>
      <w:r>
        <w:rPr>
          <w:rFonts w:eastAsia="楷体_GB2312" w:hint="eastAsia"/>
          <w:sz w:val="32"/>
          <w:szCs w:val="32"/>
        </w:rPr>
        <w:t>（二</w:t>
      </w:r>
      <w:r>
        <w:rPr>
          <w:rFonts w:eastAsia="楷体_GB2312"/>
          <w:sz w:val="32"/>
          <w:szCs w:val="32"/>
        </w:rPr>
        <w:t>）强化政策引导。</w:t>
      </w:r>
      <w:r>
        <w:rPr>
          <w:rFonts w:eastAsia="仿宋_GB2312"/>
          <w:sz w:val="32"/>
          <w:szCs w:val="32"/>
        </w:rPr>
        <w:t>加强城镇土地使用税差别化政策宣传，通过报纸、广播、电视、网络等多种形式，向社会各界宣传差别化城镇土地使用税政策的重要意义、主要内容，营造良好的社会氛围，增强企业集约节约利用土地的意识。积极开展相关政策的辅导工作，为后期税款征收工作有序开展打好基础。</w:t>
      </w:r>
    </w:p>
    <w:p w:rsidR="00743562" w:rsidRPr="00E638F2" w:rsidRDefault="00743562" w:rsidP="00743562">
      <w:pPr>
        <w:spacing w:line="600" w:lineRule="exact"/>
        <w:ind w:firstLineChars="200" w:firstLine="640"/>
        <w:rPr>
          <w:rFonts w:eastAsia="仿宋_GB2312"/>
          <w:sz w:val="32"/>
          <w:szCs w:val="32"/>
        </w:rPr>
      </w:pPr>
      <w:r w:rsidRPr="00E638F2">
        <w:rPr>
          <w:rFonts w:eastAsia="仿宋_GB2312"/>
          <w:sz w:val="32"/>
          <w:szCs w:val="32"/>
        </w:rPr>
        <w:t>本方案自</w:t>
      </w:r>
      <w:r w:rsidRPr="00E638F2">
        <w:rPr>
          <w:rFonts w:eastAsia="仿宋_GB2312"/>
          <w:sz w:val="32"/>
          <w:szCs w:val="32"/>
        </w:rPr>
        <w:t>2023</w:t>
      </w:r>
      <w:r w:rsidR="0088575D">
        <w:rPr>
          <w:rFonts w:eastAsia="仿宋_GB2312" w:hint="eastAsia"/>
          <w:sz w:val="32"/>
          <w:szCs w:val="32"/>
        </w:rPr>
        <w:t>年</w:t>
      </w:r>
      <w:r w:rsidR="0088575D">
        <w:rPr>
          <w:rFonts w:eastAsia="仿宋_GB2312" w:hint="eastAsia"/>
          <w:sz w:val="32"/>
          <w:szCs w:val="32"/>
        </w:rPr>
        <w:t>6</w:t>
      </w:r>
      <w:r w:rsidRPr="00E638F2">
        <w:rPr>
          <w:rFonts w:eastAsia="仿宋_GB2312"/>
          <w:sz w:val="32"/>
          <w:szCs w:val="32"/>
        </w:rPr>
        <w:t>月</w:t>
      </w:r>
      <w:r w:rsidR="0088575D">
        <w:rPr>
          <w:rFonts w:eastAsia="仿宋_GB2312"/>
          <w:sz w:val="32"/>
          <w:szCs w:val="32"/>
        </w:rPr>
        <w:t>20</w:t>
      </w:r>
      <w:r w:rsidRPr="00E638F2">
        <w:rPr>
          <w:rFonts w:eastAsia="仿宋_GB2312"/>
          <w:sz w:val="32"/>
          <w:szCs w:val="32"/>
        </w:rPr>
        <w:t>日起施行，</w:t>
      </w:r>
      <w:r>
        <w:rPr>
          <w:rFonts w:eastAsia="仿宋_GB2312" w:hint="eastAsia"/>
          <w:sz w:val="32"/>
          <w:szCs w:val="32"/>
        </w:rPr>
        <w:t>有效期</w:t>
      </w:r>
      <w:r>
        <w:rPr>
          <w:rFonts w:eastAsia="仿宋_GB2312"/>
          <w:sz w:val="32"/>
          <w:szCs w:val="32"/>
        </w:rPr>
        <w:t>至</w:t>
      </w:r>
      <w:r>
        <w:rPr>
          <w:rFonts w:eastAsia="仿宋_GB2312" w:hint="eastAsia"/>
          <w:sz w:val="32"/>
          <w:szCs w:val="32"/>
        </w:rPr>
        <w:t>2025</w:t>
      </w:r>
      <w:r>
        <w:rPr>
          <w:rFonts w:eastAsia="仿宋_GB2312" w:hint="eastAsia"/>
          <w:sz w:val="32"/>
          <w:szCs w:val="32"/>
        </w:rPr>
        <w:t>年</w:t>
      </w:r>
      <w:r w:rsidR="0088575D">
        <w:rPr>
          <w:rFonts w:eastAsia="仿宋_GB2312"/>
          <w:sz w:val="32"/>
          <w:szCs w:val="32"/>
        </w:rPr>
        <w:t>6</w:t>
      </w:r>
      <w:r>
        <w:rPr>
          <w:rFonts w:eastAsia="仿宋_GB2312" w:hint="eastAsia"/>
          <w:sz w:val="32"/>
          <w:szCs w:val="32"/>
        </w:rPr>
        <w:t>月</w:t>
      </w:r>
      <w:r w:rsidR="0088575D">
        <w:rPr>
          <w:rFonts w:eastAsia="仿宋_GB2312"/>
          <w:sz w:val="32"/>
          <w:szCs w:val="32"/>
        </w:rPr>
        <w:t>19</w:t>
      </w:r>
      <w:r>
        <w:rPr>
          <w:rFonts w:eastAsia="仿宋_GB2312" w:hint="eastAsia"/>
          <w:sz w:val="32"/>
          <w:szCs w:val="32"/>
        </w:rPr>
        <w:t>日</w:t>
      </w:r>
      <w:r w:rsidRPr="00E638F2">
        <w:rPr>
          <w:rFonts w:eastAsia="仿宋_GB2312"/>
          <w:sz w:val="32"/>
          <w:szCs w:val="32"/>
        </w:rPr>
        <w:t>。</w:t>
      </w:r>
    </w:p>
    <w:p w:rsidR="00816CC5" w:rsidRPr="00743562" w:rsidRDefault="00816CC5">
      <w:pPr>
        <w:spacing w:line="600" w:lineRule="exact"/>
        <w:ind w:firstLineChars="200" w:firstLine="640"/>
        <w:rPr>
          <w:rFonts w:eastAsia="仿宋_GB2312"/>
          <w:sz w:val="32"/>
          <w:szCs w:val="32"/>
        </w:rPr>
      </w:pPr>
    </w:p>
    <w:p w:rsidR="00816CC5" w:rsidRDefault="00193E15" w:rsidP="00CC0398">
      <w:pPr>
        <w:spacing w:line="600" w:lineRule="exact"/>
        <w:ind w:firstLineChars="200" w:firstLine="640"/>
        <w:rPr>
          <w:rFonts w:eastAsia="仿宋_GB2312"/>
          <w:sz w:val="32"/>
          <w:szCs w:val="32"/>
        </w:rPr>
      </w:pPr>
      <w:r>
        <w:rPr>
          <w:rFonts w:eastAsia="仿宋_GB2312"/>
          <w:sz w:val="32"/>
          <w:szCs w:val="32"/>
        </w:rPr>
        <w:t>附件：</w:t>
      </w:r>
      <w:r>
        <w:rPr>
          <w:rFonts w:eastAsia="仿宋_GB2312"/>
          <w:sz w:val="32"/>
          <w:szCs w:val="32"/>
        </w:rPr>
        <w:t>1</w:t>
      </w:r>
      <w:r>
        <w:rPr>
          <w:rFonts w:eastAsia="仿宋_GB2312"/>
          <w:sz w:val="32"/>
          <w:szCs w:val="32"/>
        </w:rPr>
        <w:t>．</w:t>
      </w:r>
      <w:r>
        <w:rPr>
          <w:rFonts w:eastAsia="仿宋_GB2312" w:hint="eastAsia"/>
          <w:sz w:val="32"/>
          <w:szCs w:val="32"/>
        </w:rPr>
        <w:t>城镇土地使用税差别化改革试点工作推进领导小组</w:t>
      </w:r>
    </w:p>
    <w:p w:rsidR="00DB304A" w:rsidRDefault="00DB304A" w:rsidP="00CC0398">
      <w:pPr>
        <w:spacing w:line="600" w:lineRule="exact"/>
        <w:ind w:firstLineChars="200" w:firstLine="640"/>
        <w:rPr>
          <w:rFonts w:eastAsia="仿宋_GB2312"/>
          <w:sz w:val="32"/>
          <w:szCs w:val="32"/>
        </w:rPr>
      </w:pPr>
      <w:r>
        <w:rPr>
          <w:rFonts w:eastAsia="仿宋_GB2312" w:hint="eastAsia"/>
          <w:sz w:val="32"/>
          <w:szCs w:val="32"/>
        </w:rPr>
        <w:t xml:space="preserve">      2</w:t>
      </w:r>
      <w:r>
        <w:rPr>
          <w:rFonts w:eastAsia="仿宋_GB2312" w:hint="eastAsia"/>
          <w:sz w:val="32"/>
          <w:szCs w:val="32"/>
        </w:rPr>
        <w:t>．</w:t>
      </w:r>
      <w:r w:rsidR="0084129A" w:rsidRPr="0084129A">
        <w:rPr>
          <w:rFonts w:eastAsia="仿宋_GB2312" w:hint="eastAsia"/>
          <w:sz w:val="32"/>
          <w:szCs w:val="32"/>
        </w:rPr>
        <w:t>荣成市城镇土地使用税征税范围</w:t>
      </w:r>
    </w:p>
    <w:p w:rsidR="00816CC5" w:rsidRDefault="0084129A">
      <w:pPr>
        <w:spacing w:line="600" w:lineRule="exact"/>
        <w:ind w:firstLineChars="200" w:firstLine="640"/>
        <w:rPr>
          <w:rFonts w:eastAsia="仿宋_GB2312"/>
          <w:spacing w:val="-2"/>
          <w:sz w:val="32"/>
          <w:szCs w:val="32"/>
        </w:rPr>
      </w:pPr>
      <w:r>
        <w:rPr>
          <w:rFonts w:eastAsia="仿宋_GB2312" w:hint="eastAsia"/>
          <w:sz w:val="32"/>
          <w:szCs w:val="32"/>
        </w:rPr>
        <w:t xml:space="preserve">      3</w:t>
      </w:r>
      <w:r w:rsidR="00193E15">
        <w:rPr>
          <w:rFonts w:eastAsia="仿宋_GB2312" w:hint="eastAsia"/>
          <w:sz w:val="32"/>
          <w:szCs w:val="32"/>
        </w:rPr>
        <w:t>．</w:t>
      </w:r>
      <w:r w:rsidR="00193E15">
        <w:rPr>
          <w:rFonts w:eastAsia="仿宋_GB2312" w:hint="eastAsia"/>
          <w:spacing w:val="-2"/>
          <w:sz w:val="32"/>
          <w:szCs w:val="32"/>
        </w:rPr>
        <w:t>税额标准表</w:t>
      </w:r>
    </w:p>
    <w:p w:rsidR="00816CC5" w:rsidRDefault="00816CC5">
      <w:pPr>
        <w:spacing w:line="600" w:lineRule="exact"/>
        <w:ind w:firstLineChars="200" w:firstLine="640"/>
        <w:rPr>
          <w:rFonts w:eastAsia="仿宋_GB2312"/>
          <w:sz w:val="32"/>
          <w:szCs w:val="32"/>
        </w:rPr>
      </w:pPr>
    </w:p>
    <w:p w:rsidR="00816CC5" w:rsidRDefault="00816CC5">
      <w:pPr>
        <w:spacing w:line="600" w:lineRule="exact"/>
        <w:ind w:firstLineChars="200" w:firstLine="640"/>
        <w:rPr>
          <w:rFonts w:eastAsia="仿宋_GB2312"/>
          <w:sz w:val="32"/>
          <w:szCs w:val="32"/>
        </w:rPr>
      </w:pPr>
    </w:p>
    <w:p w:rsidR="00816CC5" w:rsidRDefault="00816CC5">
      <w:pPr>
        <w:spacing w:line="600" w:lineRule="exact"/>
        <w:ind w:firstLineChars="200" w:firstLine="640"/>
        <w:rPr>
          <w:rFonts w:eastAsia="仿宋_GB2312"/>
          <w:sz w:val="32"/>
          <w:szCs w:val="32"/>
        </w:rPr>
      </w:pPr>
    </w:p>
    <w:p w:rsidR="00816CC5" w:rsidRDefault="00816CC5">
      <w:pPr>
        <w:spacing w:line="600" w:lineRule="exact"/>
        <w:ind w:firstLineChars="200" w:firstLine="643"/>
        <w:rPr>
          <w:rFonts w:eastAsia="仿宋_GB2312"/>
          <w:b/>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ED1230" w:rsidRDefault="00ED1230">
      <w:pPr>
        <w:tabs>
          <w:tab w:val="left" w:pos="7728"/>
          <w:tab w:val="left" w:pos="7889"/>
          <w:tab w:val="left" w:pos="8050"/>
        </w:tabs>
        <w:spacing w:line="600" w:lineRule="exact"/>
        <w:ind w:firstLineChars="200" w:firstLine="640"/>
        <w:rPr>
          <w:rFonts w:eastAsia="仿宋_GB2312"/>
          <w:sz w:val="32"/>
          <w:szCs w:val="32"/>
        </w:rPr>
      </w:pPr>
    </w:p>
    <w:p w:rsidR="00816CC5" w:rsidRDefault="00193E15">
      <w:pPr>
        <w:spacing w:line="600" w:lineRule="exact"/>
        <w:rPr>
          <w:rFonts w:eastAsia="黑体"/>
          <w:sz w:val="32"/>
          <w:szCs w:val="30"/>
        </w:rPr>
      </w:pPr>
      <w:r>
        <w:rPr>
          <w:rFonts w:eastAsia="黑体"/>
          <w:sz w:val="32"/>
          <w:szCs w:val="30"/>
        </w:rPr>
        <w:t>附件</w:t>
      </w:r>
      <w:r>
        <w:rPr>
          <w:rFonts w:eastAsia="黑体" w:hint="eastAsia"/>
          <w:sz w:val="32"/>
          <w:szCs w:val="30"/>
        </w:rPr>
        <w:t>1</w:t>
      </w:r>
    </w:p>
    <w:p w:rsidR="00816CC5" w:rsidRDefault="00816CC5">
      <w:pPr>
        <w:spacing w:line="600" w:lineRule="exact"/>
        <w:jc w:val="center"/>
        <w:rPr>
          <w:rFonts w:ascii="方正小标宋简体" w:eastAsia="方正小标宋简体"/>
          <w:sz w:val="44"/>
          <w:szCs w:val="44"/>
        </w:rPr>
      </w:pPr>
    </w:p>
    <w:p w:rsidR="00816CC5" w:rsidRDefault="00193E1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城镇土地使用税差别化改革试点工作</w:t>
      </w:r>
    </w:p>
    <w:p w:rsidR="00816CC5" w:rsidRDefault="00193E1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推进领导小组</w:t>
      </w:r>
    </w:p>
    <w:p w:rsidR="00816CC5" w:rsidRDefault="00816CC5">
      <w:pPr>
        <w:spacing w:line="600" w:lineRule="exact"/>
        <w:jc w:val="center"/>
        <w:rPr>
          <w:rFonts w:ascii="方正小标宋简体" w:eastAsia="方正小标宋简体"/>
          <w:sz w:val="44"/>
          <w:szCs w:val="44"/>
        </w:rPr>
      </w:pPr>
    </w:p>
    <w:p w:rsidR="00816CC5" w:rsidRDefault="00193E15">
      <w:pPr>
        <w:spacing w:line="600" w:lineRule="exact"/>
        <w:ind w:firstLineChars="200" w:firstLine="640"/>
        <w:rPr>
          <w:rFonts w:ascii="仿宋" w:eastAsia="仿宋" w:hAnsi="仿宋"/>
          <w:sz w:val="32"/>
          <w:szCs w:val="32"/>
        </w:rPr>
      </w:pPr>
      <w:r>
        <w:rPr>
          <w:rFonts w:ascii="仿宋_GB2312" w:eastAsia="仿宋_GB2312" w:hAnsi="仿宋_GB2312" w:cs="仿宋_GB2312" w:hint="eastAsia"/>
          <w:sz w:val="32"/>
          <w:szCs w:val="32"/>
        </w:rPr>
        <w:t>为确保城镇土地使用税差别化改革试点工作的有序开展，我市成立荣成市城镇土地使用税差别化改革试点工作推进领导小组。</w:t>
      </w:r>
    </w:p>
    <w:p w:rsidR="00816CC5" w:rsidRDefault="00193E15">
      <w:pPr>
        <w:pStyle w:val="a8"/>
        <w:numPr>
          <w:ilvl w:val="0"/>
          <w:numId w:val="1"/>
        </w:numPr>
        <w:spacing w:line="600" w:lineRule="exact"/>
        <w:ind w:firstLineChars="0"/>
        <w:rPr>
          <w:rFonts w:ascii="黑体" w:eastAsia="黑体" w:hAnsi="黑体" w:cs="黑体"/>
          <w:sz w:val="32"/>
          <w:szCs w:val="32"/>
        </w:rPr>
      </w:pPr>
      <w:r>
        <w:rPr>
          <w:rFonts w:ascii="黑体" w:eastAsia="黑体" w:hAnsi="黑体" w:cs="黑体" w:hint="eastAsia"/>
          <w:sz w:val="32"/>
          <w:szCs w:val="32"/>
        </w:rPr>
        <w:t>人员组成</w:t>
      </w:r>
    </w:p>
    <w:p w:rsidR="00816CC5" w:rsidRDefault="00193E1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长  </w:t>
      </w:r>
      <w:r>
        <w:rPr>
          <w:rFonts w:ascii="仿宋_GB2312" w:eastAsia="仿宋_GB2312" w:hAnsi="仿宋_GB2312" w:cs="仿宋_GB2312"/>
          <w:sz w:val="32"/>
          <w:szCs w:val="32"/>
        </w:rPr>
        <w:t>郑跃文  市</w:t>
      </w:r>
      <w:r>
        <w:rPr>
          <w:rFonts w:ascii="仿宋_GB2312" w:eastAsia="仿宋_GB2312" w:hAnsi="仿宋_GB2312" w:cs="仿宋_GB2312" w:hint="eastAsia"/>
          <w:sz w:val="32"/>
          <w:szCs w:val="32"/>
        </w:rPr>
        <w:t>委副</w:t>
      </w:r>
      <w:r>
        <w:rPr>
          <w:rFonts w:ascii="仿宋_GB2312" w:eastAsia="仿宋_GB2312" w:hAnsi="仿宋_GB2312" w:cs="仿宋_GB2312"/>
          <w:sz w:val="32"/>
          <w:szCs w:val="32"/>
        </w:rPr>
        <w:t>书记、市长</w:t>
      </w:r>
    </w:p>
    <w:p w:rsidR="00816CC5" w:rsidRDefault="00193E15">
      <w:pPr>
        <w:spacing w:line="600" w:lineRule="exact"/>
        <w:ind w:leftChars="300" w:left="3190" w:hangingChars="800" w:hanging="2560"/>
        <w:rPr>
          <w:rFonts w:ascii="仿宋_GB2312" w:eastAsia="仿宋_GB2312" w:hAnsi="仿宋_GB2312" w:cs="仿宋_GB2312"/>
          <w:sz w:val="32"/>
          <w:szCs w:val="32"/>
        </w:rPr>
      </w:pPr>
      <w:r>
        <w:rPr>
          <w:rFonts w:ascii="仿宋_GB2312" w:eastAsia="仿宋_GB2312" w:hAnsi="仿宋_GB2312" w:cs="仿宋_GB2312"/>
          <w:sz w:val="32"/>
          <w:szCs w:val="32"/>
        </w:rPr>
        <w:t>副组长  刘华杰  市委</w:t>
      </w:r>
      <w:r>
        <w:rPr>
          <w:rFonts w:ascii="仿宋_GB2312" w:eastAsia="仿宋_GB2312" w:hAnsi="仿宋_GB2312" w:cs="仿宋_GB2312" w:hint="eastAsia"/>
          <w:sz w:val="32"/>
          <w:szCs w:val="32"/>
        </w:rPr>
        <w:t>常委</w:t>
      </w:r>
      <w:r>
        <w:rPr>
          <w:rFonts w:ascii="仿宋_GB2312" w:eastAsia="仿宋_GB2312" w:hAnsi="仿宋_GB2312" w:cs="仿宋_GB2312"/>
          <w:sz w:val="32"/>
          <w:szCs w:val="32"/>
        </w:rPr>
        <w:t>、副市长，好运角旅游度假区党</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工委书记、管委会主任</w:t>
      </w:r>
    </w:p>
    <w:p w:rsidR="00816CC5" w:rsidRDefault="00523F9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sidR="00193E15">
        <w:rPr>
          <w:rFonts w:ascii="仿宋_GB2312" w:eastAsia="仿宋_GB2312" w:hAnsi="仿宋_GB2312" w:cs="仿宋_GB2312"/>
          <w:sz w:val="32"/>
          <w:szCs w:val="32"/>
        </w:rPr>
        <w:t xml:space="preserve">  员  </w:t>
      </w:r>
      <w:r w:rsidR="00193E15">
        <w:rPr>
          <w:rFonts w:ascii="仿宋_GB2312" w:eastAsia="仿宋_GB2312" w:hAnsi="仿宋_GB2312" w:cs="仿宋_GB2312" w:hint="eastAsia"/>
          <w:sz w:val="32"/>
          <w:szCs w:val="32"/>
        </w:rPr>
        <w:t>刘景奕  市财政局局长</w:t>
      </w:r>
    </w:p>
    <w:p w:rsidR="00816CC5" w:rsidRDefault="00193E15">
      <w:pPr>
        <w:spacing w:line="600" w:lineRule="exact"/>
        <w:ind w:leftChars="305" w:left="640"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赵永谦  市税务局局长</w:t>
      </w:r>
    </w:p>
    <w:p w:rsidR="00816CC5" w:rsidRDefault="00193E15">
      <w:pPr>
        <w:spacing w:line="60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洪  超  市工信局局长</w:t>
      </w:r>
    </w:p>
    <w:p w:rsidR="00816CC5" w:rsidRDefault="00193E15">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汤  杨  市自然资源局局长</w:t>
      </w:r>
    </w:p>
    <w:p w:rsidR="00816CC5" w:rsidRDefault="00193E15">
      <w:pPr>
        <w:spacing w:line="600" w:lineRule="exact"/>
        <w:ind w:leftChars="304" w:left="3198" w:hangingChars="800" w:hanging="2560"/>
        <w:rPr>
          <w:rFonts w:ascii="仿宋_GB2312" w:eastAsia="仿宋_GB2312" w:hAnsi="仿宋_GB2312" w:cs="仿宋_GB2312"/>
          <w:spacing w:val="-4"/>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杨建民  </w:t>
      </w:r>
      <w:r>
        <w:rPr>
          <w:rFonts w:ascii="仿宋_GB2312" w:eastAsia="仿宋_GB2312" w:hAnsi="仿宋_GB2312" w:cs="仿宋_GB2312" w:hint="eastAsia"/>
          <w:spacing w:val="-4"/>
          <w:sz w:val="32"/>
          <w:szCs w:val="32"/>
        </w:rPr>
        <w:t>市财政局党组成员、国有资产服务中心主任</w:t>
      </w:r>
    </w:p>
    <w:p w:rsidR="00816CC5" w:rsidRDefault="00193E15">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王铁军  市税务局副局长</w:t>
      </w:r>
    </w:p>
    <w:p w:rsidR="00816CC5" w:rsidRDefault="00193E15">
      <w:pPr>
        <w:spacing w:line="600" w:lineRule="exact"/>
        <w:ind w:leftChars="304" w:left="3198" w:hangingChars="800" w:hanging="256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盛迎喜  市工信局党组成员、工业和信息化发展中心主任</w:t>
      </w:r>
    </w:p>
    <w:p w:rsidR="00816CC5" w:rsidRDefault="00193E15">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姜  丹  市自然资源局副局长</w:t>
      </w:r>
    </w:p>
    <w:p w:rsidR="00816CC5" w:rsidRDefault="00193E15">
      <w:pPr>
        <w:spacing w:line="600" w:lineRule="exact"/>
        <w:ind w:left="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王丽莎  市财政局预算科科长</w:t>
      </w:r>
    </w:p>
    <w:p w:rsidR="00816CC5" w:rsidRDefault="00193E15">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于庆军  市税务局税政二股负责人</w:t>
      </w:r>
    </w:p>
    <w:p w:rsidR="00816CC5" w:rsidRDefault="00193E15">
      <w:pPr>
        <w:spacing w:line="600" w:lineRule="exact"/>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刘  静  市工信局运行</w:t>
      </w:r>
      <w:r>
        <w:rPr>
          <w:rFonts w:ascii="仿宋_GB2312" w:eastAsia="仿宋_GB2312" w:hAnsi="仿宋_GB2312" w:cs="仿宋_GB2312"/>
          <w:sz w:val="32"/>
          <w:szCs w:val="32"/>
        </w:rPr>
        <w:t>监测办公室</w:t>
      </w:r>
      <w:r>
        <w:rPr>
          <w:rFonts w:ascii="仿宋_GB2312" w:eastAsia="仿宋_GB2312" w:hAnsi="仿宋_GB2312" w:cs="仿宋_GB2312" w:hint="eastAsia"/>
          <w:sz w:val="32"/>
          <w:szCs w:val="32"/>
        </w:rPr>
        <w:t>科长</w:t>
      </w:r>
    </w:p>
    <w:p w:rsidR="00816CC5" w:rsidRDefault="00193E15">
      <w:pPr>
        <w:spacing w:line="600" w:lineRule="exact"/>
        <w:ind w:left="640"/>
        <w:rPr>
          <w:rFonts w:ascii="仿宋" w:eastAsia="仿宋" w:hAnsi="仿宋"/>
          <w:sz w:val="32"/>
          <w:szCs w:val="32"/>
        </w:rPr>
      </w:pPr>
      <w:r>
        <w:rPr>
          <w:rFonts w:ascii="仿宋_GB2312" w:eastAsia="仿宋_GB2312" w:hAnsi="仿宋_GB2312" w:cs="仿宋_GB2312" w:hint="eastAsia"/>
          <w:sz w:val="32"/>
          <w:szCs w:val="32"/>
        </w:rPr>
        <w:t xml:space="preserve">        邹雅晖  市自然资源局开发利用科科长</w:t>
      </w:r>
    </w:p>
    <w:p w:rsidR="00816CC5" w:rsidRDefault="00193E15">
      <w:pPr>
        <w:pStyle w:val="a8"/>
        <w:numPr>
          <w:ilvl w:val="0"/>
          <w:numId w:val="1"/>
        </w:numPr>
        <w:spacing w:line="600" w:lineRule="exact"/>
        <w:ind w:firstLineChars="0"/>
        <w:rPr>
          <w:rFonts w:ascii="黑体" w:eastAsia="黑体" w:hAnsi="黑体"/>
          <w:sz w:val="32"/>
          <w:szCs w:val="32"/>
        </w:rPr>
      </w:pPr>
      <w:r>
        <w:rPr>
          <w:rFonts w:ascii="黑体" w:eastAsia="黑体" w:hAnsi="黑体" w:hint="eastAsia"/>
          <w:sz w:val="32"/>
          <w:szCs w:val="32"/>
        </w:rPr>
        <w:t>主要职责</w:t>
      </w:r>
    </w:p>
    <w:p w:rsidR="00816CC5" w:rsidRDefault="00193E15">
      <w:pPr>
        <w:pStyle w:val="a8"/>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小组负责我市城镇土地使用税差别化政策改革的统筹协调、整体推进、督促落实。根据省、市政府的部署要求，统一组织各相关部门、单位按规定的时间节点和程序落实试点工作实施方案；统筹协调处理全局性、长远性、跨行业部门的重大问题，确保改革试点稳定运行，取得预期效果，为促进土地节约集约利用探索方法、积累经验。</w:t>
      </w:r>
    </w:p>
    <w:p w:rsidR="00816CC5" w:rsidRDefault="00193E15">
      <w:pPr>
        <w:pStyle w:val="a8"/>
        <w:numPr>
          <w:ilvl w:val="0"/>
          <w:numId w:val="1"/>
        </w:numPr>
        <w:spacing w:line="600" w:lineRule="exact"/>
        <w:ind w:firstLineChars="0"/>
        <w:rPr>
          <w:rFonts w:ascii="黑体" w:eastAsia="黑体" w:hAnsi="黑体"/>
          <w:sz w:val="32"/>
          <w:szCs w:val="32"/>
        </w:rPr>
      </w:pPr>
      <w:r>
        <w:rPr>
          <w:rFonts w:ascii="黑体" w:eastAsia="黑体" w:hAnsi="黑体" w:hint="eastAsia"/>
          <w:sz w:val="32"/>
          <w:szCs w:val="32"/>
        </w:rPr>
        <w:t>下设机构及职责</w:t>
      </w:r>
    </w:p>
    <w:p w:rsidR="00816CC5" w:rsidRDefault="00193E15">
      <w:pPr>
        <w:pStyle w:val="a8"/>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作小组下设办公室，办公室设在市财政局，主要负责协调有关方面提出落实改革试点工作方案和措施；协调督促有关方面落实工作小组的决定事项、工作部署和要求；组织各成员单位开展政策宣传；密切关注涉改革试点舆情信息，统筹协调相关单位及时回应试点纳税人和社会关切，迅速、准确处置舆情；负责与市相关部门联系，完成所交办的具体任务，负责完成市政府和工作小组交办的其他事项。</w:t>
      </w:r>
    </w:p>
    <w:p w:rsidR="00816CC5" w:rsidRDefault="00816CC5">
      <w:pPr>
        <w:spacing w:line="600" w:lineRule="exact"/>
        <w:rPr>
          <w:rFonts w:ascii="方正小标宋简体" w:eastAsia="方正小标宋简体"/>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816CC5" w:rsidRDefault="00816CC5">
      <w:pPr>
        <w:tabs>
          <w:tab w:val="left" w:pos="7728"/>
          <w:tab w:val="left" w:pos="7889"/>
          <w:tab w:val="left" w:pos="8050"/>
        </w:tabs>
        <w:spacing w:line="600" w:lineRule="exact"/>
        <w:ind w:firstLineChars="200" w:firstLine="640"/>
        <w:rPr>
          <w:rFonts w:eastAsia="仿宋_GB2312"/>
          <w:sz w:val="32"/>
          <w:szCs w:val="32"/>
        </w:rPr>
      </w:pPr>
    </w:p>
    <w:p w:rsidR="0084129A" w:rsidRDefault="0084129A">
      <w:pPr>
        <w:tabs>
          <w:tab w:val="left" w:pos="7728"/>
          <w:tab w:val="left" w:pos="7889"/>
          <w:tab w:val="left" w:pos="8050"/>
        </w:tabs>
        <w:spacing w:line="600" w:lineRule="exact"/>
        <w:ind w:firstLineChars="200" w:firstLine="640"/>
        <w:rPr>
          <w:rFonts w:eastAsia="仿宋_GB2312"/>
          <w:sz w:val="32"/>
          <w:szCs w:val="32"/>
        </w:rPr>
      </w:pPr>
    </w:p>
    <w:p w:rsidR="0084129A" w:rsidRDefault="0084129A">
      <w:pPr>
        <w:tabs>
          <w:tab w:val="left" w:pos="7728"/>
          <w:tab w:val="left" w:pos="7889"/>
          <w:tab w:val="left" w:pos="8050"/>
        </w:tabs>
        <w:spacing w:line="600" w:lineRule="exact"/>
        <w:ind w:firstLineChars="200" w:firstLine="640"/>
        <w:rPr>
          <w:rFonts w:eastAsia="仿宋_GB2312"/>
          <w:sz w:val="32"/>
          <w:szCs w:val="32"/>
        </w:rPr>
      </w:pPr>
    </w:p>
    <w:p w:rsidR="00323447" w:rsidRPr="0005163B" w:rsidRDefault="0084129A" w:rsidP="00323447">
      <w:pPr>
        <w:spacing w:line="600" w:lineRule="exact"/>
        <w:rPr>
          <w:rFonts w:eastAsia="黑体"/>
          <w:sz w:val="32"/>
          <w:szCs w:val="32"/>
        </w:rPr>
      </w:pPr>
      <w:r>
        <w:rPr>
          <w:rFonts w:eastAsia="黑体" w:hint="eastAsia"/>
          <w:sz w:val="32"/>
          <w:szCs w:val="32"/>
        </w:rPr>
        <w:t>附件</w:t>
      </w:r>
      <w:r>
        <w:rPr>
          <w:rFonts w:eastAsia="黑体" w:hint="eastAsia"/>
          <w:sz w:val="32"/>
          <w:szCs w:val="32"/>
        </w:rPr>
        <w:t>2</w:t>
      </w:r>
    </w:p>
    <w:p w:rsidR="00323447" w:rsidRPr="0005163B" w:rsidRDefault="00323447" w:rsidP="00323447">
      <w:pPr>
        <w:pStyle w:val="a3"/>
        <w:spacing w:after="0" w:line="600" w:lineRule="exact"/>
        <w:jc w:val="center"/>
        <w:rPr>
          <w:rFonts w:eastAsia="方正小标宋简体"/>
          <w:sz w:val="44"/>
          <w:szCs w:val="44"/>
        </w:rPr>
      </w:pPr>
      <w:r w:rsidRPr="0005163B">
        <w:rPr>
          <w:rFonts w:eastAsia="方正小标宋简体"/>
          <w:sz w:val="44"/>
          <w:szCs w:val="44"/>
        </w:rPr>
        <w:t>荣成市城镇土地使用税征税范围</w:t>
      </w:r>
    </w:p>
    <w:p w:rsidR="00323447" w:rsidRPr="0005163B" w:rsidRDefault="00323447" w:rsidP="00323447">
      <w:pPr>
        <w:pStyle w:val="a3"/>
        <w:spacing w:after="0" w:line="600" w:lineRule="exact"/>
        <w:jc w:val="center"/>
        <w:rPr>
          <w:rFonts w:eastAsia="方正小标宋简体"/>
          <w:b/>
          <w:sz w:val="44"/>
          <w:szCs w:val="44"/>
        </w:rPr>
      </w:pPr>
    </w:p>
    <w:p w:rsidR="00323447" w:rsidRPr="0005163B" w:rsidRDefault="00323447" w:rsidP="00323447">
      <w:pPr>
        <w:spacing w:line="600" w:lineRule="exact"/>
        <w:ind w:firstLineChars="200" w:firstLine="640"/>
        <w:rPr>
          <w:rFonts w:eastAsia="仿宋_GB2312"/>
          <w:sz w:val="32"/>
        </w:rPr>
      </w:pPr>
      <w:r w:rsidRPr="0005163B">
        <w:rPr>
          <w:rFonts w:eastAsia="仿宋_GB2312"/>
          <w:sz w:val="32"/>
        </w:rPr>
        <w:t>依据《荣成市人民政府办公室关于公布荣成市城市规范区及镇驻地建成区范围的通知》（荣政办发〔</w:t>
      </w:r>
      <w:r w:rsidRPr="0005163B">
        <w:rPr>
          <w:rFonts w:eastAsia="仿宋_GB2312"/>
          <w:sz w:val="32"/>
        </w:rPr>
        <w:t>2012</w:t>
      </w:r>
      <w:r w:rsidRPr="0005163B">
        <w:rPr>
          <w:rFonts w:eastAsia="仿宋_GB2312"/>
          <w:sz w:val="32"/>
        </w:rPr>
        <w:t>〕</w:t>
      </w:r>
      <w:r w:rsidRPr="0005163B">
        <w:rPr>
          <w:rFonts w:eastAsia="仿宋_GB2312"/>
          <w:sz w:val="32"/>
        </w:rPr>
        <w:t>50</w:t>
      </w:r>
      <w:r w:rsidRPr="0005163B">
        <w:rPr>
          <w:rFonts w:eastAsia="仿宋_GB2312"/>
          <w:sz w:val="32"/>
        </w:rPr>
        <w:t>号）、《山东省人民政府关于调整城镇土地使用税税额及工矿区征税范围的通知》（荣政办发〔</w:t>
      </w:r>
      <w:r w:rsidRPr="0005163B">
        <w:rPr>
          <w:rFonts w:eastAsia="仿宋_GB2312"/>
          <w:sz w:val="32"/>
        </w:rPr>
        <w:t>2006</w:t>
      </w:r>
      <w:r w:rsidRPr="0005163B">
        <w:rPr>
          <w:rFonts w:eastAsia="仿宋_GB2312"/>
          <w:sz w:val="32"/>
        </w:rPr>
        <w:t>〕</w:t>
      </w:r>
      <w:r w:rsidRPr="0005163B">
        <w:rPr>
          <w:rFonts w:eastAsia="仿宋_GB2312"/>
          <w:sz w:val="32"/>
        </w:rPr>
        <w:t>254</w:t>
      </w:r>
      <w:r w:rsidRPr="0005163B">
        <w:rPr>
          <w:rFonts w:eastAsia="仿宋_GB2312"/>
          <w:sz w:val="32"/>
        </w:rPr>
        <w:t>号）</w:t>
      </w:r>
      <w:r>
        <w:rPr>
          <w:rFonts w:eastAsia="仿宋_GB2312" w:hint="eastAsia"/>
          <w:sz w:val="32"/>
        </w:rPr>
        <w:t>等</w:t>
      </w:r>
      <w:r w:rsidRPr="0005163B">
        <w:rPr>
          <w:rFonts w:eastAsia="仿宋_GB2312"/>
          <w:sz w:val="32"/>
        </w:rPr>
        <w:t>文件的规定，明确我市城镇土地使用税征税范围。</w:t>
      </w:r>
    </w:p>
    <w:p w:rsidR="00323447" w:rsidRPr="0005163B" w:rsidRDefault="00323447" w:rsidP="00323447">
      <w:pPr>
        <w:spacing w:line="600" w:lineRule="exact"/>
        <w:ind w:firstLineChars="200" w:firstLine="640"/>
        <w:rPr>
          <w:rFonts w:eastAsia="黑体"/>
          <w:bCs/>
          <w:sz w:val="32"/>
        </w:rPr>
      </w:pPr>
      <w:r w:rsidRPr="0005163B">
        <w:rPr>
          <w:rFonts w:eastAsia="黑体"/>
          <w:bCs/>
          <w:sz w:val="32"/>
        </w:rPr>
        <w:t>一、一级土地征税范围</w:t>
      </w:r>
    </w:p>
    <w:p w:rsidR="00323447" w:rsidRPr="0005163B" w:rsidRDefault="00323447" w:rsidP="00323447">
      <w:pPr>
        <w:spacing w:line="600" w:lineRule="exact"/>
        <w:ind w:firstLineChars="200" w:firstLine="640"/>
        <w:rPr>
          <w:rFonts w:eastAsia="仿宋_GB2312"/>
          <w:sz w:val="32"/>
        </w:rPr>
      </w:pPr>
      <w:r w:rsidRPr="0005163B">
        <w:rPr>
          <w:rFonts w:eastAsia="楷体_GB2312"/>
          <w:bCs/>
          <w:sz w:val="32"/>
        </w:rPr>
        <w:t>（一）崖头城市规划区范围。</w:t>
      </w:r>
      <w:r w:rsidRPr="0005163B">
        <w:rPr>
          <w:rFonts w:eastAsia="仿宋_GB2312"/>
          <w:sz w:val="32"/>
        </w:rPr>
        <w:t>北起北外环路北侧道路绿化带、车道河一线，南至八河水库；西起将军北路西</w:t>
      </w:r>
      <w:r w:rsidRPr="0005163B">
        <w:rPr>
          <w:rFonts w:eastAsia="仿宋_GB2312"/>
          <w:sz w:val="32"/>
        </w:rPr>
        <w:t>1</w:t>
      </w:r>
      <w:r w:rsidRPr="0005163B">
        <w:rPr>
          <w:rFonts w:eastAsia="仿宋_GB2312"/>
          <w:sz w:val="32"/>
        </w:rPr>
        <w:t>公里、凭海西路、荣乌高速公路、崂山南路西</w:t>
      </w:r>
      <w:r w:rsidRPr="0005163B">
        <w:rPr>
          <w:rFonts w:eastAsia="仿宋_GB2312"/>
          <w:sz w:val="32"/>
        </w:rPr>
        <w:t>1</w:t>
      </w:r>
      <w:r w:rsidRPr="0005163B">
        <w:rPr>
          <w:rFonts w:eastAsia="仿宋_GB2312"/>
          <w:sz w:val="32"/>
        </w:rPr>
        <w:t>公里一线，东至海边。</w:t>
      </w:r>
    </w:p>
    <w:p w:rsidR="00323447" w:rsidRPr="0005163B" w:rsidRDefault="00323447" w:rsidP="00323447">
      <w:pPr>
        <w:spacing w:line="600" w:lineRule="exact"/>
        <w:ind w:firstLineChars="200" w:firstLine="640"/>
        <w:rPr>
          <w:rFonts w:eastAsia="仿宋_GB2312"/>
          <w:sz w:val="32"/>
        </w:rPr>
      </w:pPr>
      <w:r w:rsidRPr="0005163B">
        <w:rPr>
          <w:rFonts w:eastAsia="楷体_GB2312"/>
          <w:bCs/>
          <w:sz w:val="32"/>
        </w:rPr>
        <w:t>（二）石岛城市规划区范围。</w:t>
      </w:r>
      <w:r w:rsidRPr="0005163B">
        <w:rPr>
          <w:rFonts w:eastAsia="仿宋_GB2312"/>
          <w:sz w:val="32"/>
        </w:rPr>
        <w:t>北侧西起北桥头村西</w:t>
      </w:r>
      <w:r w:rsidRPr="0005163B">
        <w:rPr>
          <w:rFonts w:eastAsia="仿宋_GB2312"/>
          <w:sz w:val="32"/>
        </w:rPr>
        <w:t>,</w:t>
      </w:r>
      <w:r w:rsidRPr="0005163B">
        <w:rPr>
          <w:rFonts w:eastAsia="仿宋_GB2312"/>
          <w:sz w:val="32"/>
        </w:rPr>
        <w:t>向东沿王连</w:t>
      </w:r>
      <w:r w:rsidRPr="0005163B">
        <w:rPr>
          <w:rFonts w:eastAsia="仿宋_GB2312"/>
          <w:sz w:val="32"/>
        </w:rPr>
        <w:t>-</w:t>
      </w:r>
      <w:r w:rsidRPr="0005163B">
        <w:rPr>
          <w:rFonts w:eastAsia="仿宋_GB2312"/>
          <w:sz w:val="32"/>
        </w:rPr>
        <w:t>东山公路至店子村北、东山三十七中北一线</w:t>
      </w:r>
      <w:r w:rsidRPr="0005163B">
        <w:rPr>
          <w:rFonts w:eastAsia="仿宋_GB2312"/>
          <w:sz w:val="32"/>
        </w:rPr>
        <w:t>;</w:t>
      </w:r>
      <w:r w:rsidRPr="0005163B">
        <w:rPr>
          <w:rFonts w:eastAsia="仿宋_GB2312"/>
          <w:sz w:val="32"/>
        </w:rPr>
        <w:t>东侧北起茂山后村南，向南沿石头河村东、东山村东、干占村东、邵家村东至上谭家村北，向东沿上谭家村北、山前村北、西南海村北至东南海村北，向南沿东南海村东至朝阳东路，向东沿朝阳东路至东海边以南一线；西侧北起北桥头村北，向南沿沟曲家村西、南桥头村西、石龙山前村北、岭上唐家村北、合兴北路、吴家村西、志门村西、沟姜家村西、桃树园村西至玄镇村北，向西沿玄镇村北、东王门村北至西王门村北，向南沿与人和镇接界河道中心至海边一线；南至海边。</w:t>
      </w:r>
    </w:p>
    <w:p w:rsidR="00323447" w:rsidRPr="0005163B" w:rsidRDefault="00323447" w:rsidP="00323447">
      <w:pPr>
        <w:spacing w:line="600" w:lineRule="exact"/>
        <w:ind w:firstLineChars="200" w:firstLine="640"/>
        <w:rPr>
          <w:rFonts w:eastAsia="黑体"/>
          <w:sz w:val="32"/>
        </w:rPr>
      </w:pPr>
      <w:r w:rsidRPr="0005163B">
        <w:rPr>
          <w:rFonts w:eastAsia="黑体"/>
          <w:sz w:val="32"/>
        </w:rPr>
        <w:t>二</w:t>
      </w:r>
      <w:r w:rsidRPr="0005163B">
        <w:rPr>
          <w:rFonts w:eastAsia="黑体"/>
          <w:bCs/>
          <w:sz w:val="32"/>
        </w:rPr>
        <w:t>、建制镇征税范围</w:t>
      </w:r>
    </w:p>
    <w:p w:rsidR="00323447" w:rsidRPr="0005163B" w:rsidRDefault="00323447" w:rsidP="00323447">
      <w:pPr>
        <w:spacing w:line="600" w:lineRule="exact"/>
        <w:ind w:firstLineChars="200" w:firstLine="640"/>
        <w:rPr>
          <w:rFonts w:eastAsia="仿宋_GB2312"/>
          <w:sz w:val="32"/>
        </w:rPr>
      </w:pPr>
      <w:r w:rsidRPr="0005163B">
        <w:rPr>
          <w:rFonts w:eastAsia="楷体_GB2312"/>
          <w:sz w:val="32"/>
        </w:rPr>
        <w:t>（一</w:t>
      </w:r>
      <w:r w:rsidR="00DC69A3">
        <w:rPr>
          <w:rFonts w:eastAsia="楷体_GB2312"/>
          <w:sz w:val="32"/>
        </w:rPr>
        <w:t>）人和镇驻地建成区</w:t>
      </w:r>
      <w:r w:rsidR="00DC69A3">
        <w:rPr>
          <w:rFonts w:eastAsia="楷体_GB2312" w:hint="eastAsia"/>
          <w:sz w:val="32"/>
        </w:rPr>
        <w:t>。</w:t>
      </w:r>
      <w:r w:rsidRPr="0005163B">
        <w:rPr>
          <w:rFonts w:eastAsia="仿宋_GB2312"/>
          <w:sz w:val="32"/>
        </w:rPr>
        <w:t>东至路家庄村东、西至北元产村西、南至槎山以北、北至机械产业园边界二道港村南，含人和村、西老树河、东老树河、宋家庄、东黄埠岭、响湾沟、蟠龙石、千军石、路家庄、北元产、南元产</w:t>
      </w:r>
      <w:r w:rsidRPr="0005163B">
        <w:rPr>
          <w:rFonts w:eastAsia="仿宋_GB2312"/>
          <w:sz w:val="32"/>
        </w:rPr>
        <w:t>11</w:t>
      </w:r>
      <w:r w:rsidRPr="0005163B">
        <w:rPr>
          <w:rFonts w:eastAsia="仿宋_GB2312"/>
          <w:sz w:val="32"/>
        </w:rPr>
        <w:t>个村。</w:t>
      </w:r>
    </w:p>
    <w:p w:rsidR="00323447" w:rsidRPr="0005163B" w:rsidRDefault="00323447" w:rsidP="00323447">
      <w:pPr>
        <w:spacing w:line="600" w:lineRule="exact"/>
        <w:ind w:firstLineChars="200" w:firstLine="640"/>
        <w:rPr>
          <w:rFonts w:eastAsia="仿宋_GB2312"/>
          <w:sz w:val="32"/>
        </w:rPr>
      </w:pPr>
      <w:r w:rsidRPr="0005163B">
        <w:rPr>
          <w:rFonts w:eastAsia="楷体_GB2312"/>
          <w:sz w:val="32"/>
        </w:rPr>
        <w:t>（二）虎山镇驻地建成区</w:t>
      </w:r>
      <w:r w:rsidR="00DC69A3">
        <w:rPr>
          <w:rFonts w:eastAsia="楷体_GB2312" w:hint="eastAsia"/>
          <w:sz w:val="32"/>
        </w:rPr>
        <w:t>。</w:t>
      </w:r>
      <w:r w:rsidRPr="0005163B">
        <w:rPr>
          <w:rFonts w:eastAsia="仿宋_GB2312"/>
          <w:sz w:val="32"/>
        </w:rPr>
        <w:t>东至庵里村西、西至好当家集团西海岸、南至大曲家村南、北至燕山村北，含东峰山后、西峰山后、邱家、长湾、大曲家、燕山</w:t>
      </w:r>
      <w:r w:rsidRPr="0005163B">
        <w:rPr>
          <w:rFonts w:eastAsia="仿宋_GB2312"/>
          <w:sz w:val="32"/>
        </w:rPr>
        <w:t>6</w:t>
      </w:r>
      <w:r w:rsidRPr="0005163B">
        <w:rPr>
          <w:rFonts w:eastAsia="仿宋_GB2312"/>
          <w:sz w:val="32"/>
        </w:rPr>
        <w:t>个村及好当家集团。</w:t>
      </w:r>
    </w:p>
    <w:p w:rsidR="00323447" w:rsidRPr="0005163B" w:rsidRDefault="00323447" w:rsidP="00323447">
      <w:pPr>
        <w:spacing w:line="600" w:lineRule="exact"/>
        <w:ind w:firstLineChars="200" w:firstLine="640"/>
        <w:rPr>
          <w:rFonts w:eastAsia="仿宋_GB2312"/>
          <w:sz w:val="32"/>
        </w:rPr>
      </w:pPr>
      <w:r w:rsidRPr="0005163B">
        <w:rPr>
          <w:rFonts w:eastAsia="楷体_GB2312"/>
          <w:sz w:val="32"/>
        </w:rPr>
        <w:t>（三）俚岛镇驻地建成区</w:t>
      </w:r>
      <w:r w:rsidR="00DC69A3">
        <w:rPr>
          <w:rFonts w:eastAsia="楷体_GB2312" w:hint="eastAsia"/>
          <w:sz w:val="32"/>
        </w:rPr>
        <w:t>。</w:t>
      </w:r>
      <w:r w:rsidRPr="0005163B">
        <w:rPr>
          <w:rFonts w:eastAsia="仿宋_GB2312"/>
          <w:sz w:val="32"/>
        </w:rPr>
        <w:t>东至东烟墩村东海边、西至东庄村西、南至镇政府南、北至三星造船公司北，含沟崖张家、颜家、草岛寨、东庄、杨家山、后疃、俚岛村、峨石山、东烟墩、大庄许家</w:t>
      </w:r>
      <w:r w:rsidRPr="0005163B">
        <w:rPr>
          <w:rFonts w:eastAsia="仿宋_GB2312"/>
          <w:sz w:val="32"/>
        </w:rPr>
        <w:t>10</w:t>
      </w:r>
      <w:r w:rsidRPr="0005163B">
        <w:rPr>
          <w:rFonts w:eastAsia="仿宋_GB2312"/>
          <w:sz w:val="32"/>
        </w:rPr>
        <w:t>个村（居）。</w:t>
      </w:r>
    </w:p>
    <w:p w:rsidR="00323447" w:rsidRPr="0005163B" w:rsidRDefault="00323447" w:rsidP="00323447">
      <w:pPr>
        <w:spacing w:line="600" w:lineRule="exact"/>
        <w:ind w:firstLineChars="200" w:firstLine="640"/>
        <w:rPr>
          <w:rFonts w:eastAsia="黑体"/>
          <w:sz w:val="32"/>
          <w:szCs w:val="32"/>
        </w:rPr>
      </w:pPr>
      <w:r w:rsidRPr="0005163B">
        <w:rPr>
          <w:rFonts w:eastAsia="黑体"/>
          <w:sz w:val="32"/>
          <w:szCs w:val="32"/>
        </w:rPr>
        <w:t>三、</w:t>
      </w:r>
      <w:r w:rsidRPr="0005163B">
        <w:rPr>
          <w:rFonts w:eastAsia="黑体"/>
          <w:bCs/>
          <w:sz w:val="32"/>
        </w:rPr>
        <w:t>工矿区征税范围</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sz w:val="32"/>
          <w:szCs w:val="32"/>
        </w:rPr>
        <w:t>（一）</w:t>
      </w:r>
      <w:r w:rsidR="00D83236">
        <w:rPr>
          <w:rFonts w:eastAsia="楷体_GB2312" w:hint="eastAsia"/>
          <w:kern w:val="0"/>
          <w:sz w:val="32"/>
          <w:szCs w:val="32"/>
        </w:rPr>
        <w:t>寻山</w:t>
      </w:r>
      <w:r w:rsidRPr="0005163B">
        <w:rPr>
          <w:rFonts w:eastAsia="楷体_GB2312"/>
          <w:kern w:val="0"/>
          <w:sz w:val="32"/>
          <w:szCs w:val="32"/>
        </w:rPr>
        <w:t>工矿区</w:t>
      </w:r>
      <w:r w:rsidR="00DC69A3">
        <w:rPr>
          <w:rFonts w:eastAsia="仿宋_GB2312" w:hint="eastAsia"/>
          <w:kern w:val="0"/>
          <w:sz w:val="32"/>
          <w:szCs w:val="32"/>
        </w:rPr>
        <w:t>。</w:t>
      </w:r>
      <w:r w:rsidRPr="0005163B">
        <w:rPr>
          <w:rFonts w:eastAsia="仿宋_GB2312"/>
          <w:kern w:val="0"/>
          <w:sz w:val="32"/>
          <w:szCs w:val="32"/>
        </w:rPr>
        <w:t>东至青鱼滩，西至崖头市区，南至蔡家庄，北至后虎口，大水河。</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（二）城西工矿区</w:t>
      </w:r>
      <w:r w:rsidR="00DC69A3">
        <w:rPr>
          <w:rFonts w:eastAsia="楷体_GB2312" w:hint="eastAsia"/>
          <w:kern w:val="0"/>
          <w:sz w:val="32"/>
          <w:szCs w:val="32"/>
        </w:rPr>
        <w:t>。</w:t>
      </w:r>
      <w:r w:rsidRPr="0005163B">
        <w:rPr>
          <w:rFonts w:eastAsia="仿宋_GB2312"/>
          <w:kern w:val="0"/>
          <w:sz w:val="32"/>
          <w:szCs w:val="32"/>
        </w:rPr>
        <w:t>东至崖头城区，西至山马家，南至西岭后，北至前龙河，楚家庄。</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（三）崂山工矿区</w:t>
      </w:r>
      <w:r w:rsidR="00DC69A3">
        <w:rPr>
          <w:rFonts w:eastAsia="楷体_GB2312" w:hint="eastAsia"/>
          <w:kern w:val="0"/>
          <w:sz w:val="32"/>
          <w:szCs w:val="32"/>
        </w:rPr>
        <w:t>。</w:t>
      </w:r>
      <w:r w:rsidRPr="0005163B">
        <w:rPr>
          <w:rFonts w:eastAsia="仿宋_GB2312"/>
          <w:kern w:val="0"/>
          <w:sz w:val="32"/>
          <w:szCs w:val="32"/>
        </w:rPr>
        <w:t>东至桑沟湾，西至脉埠，南至烟墩耩，八河港，北至南沽。</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（四）马道工矿区</w:t>
      </w:r>
      <w:r w:rsidR="00DC69A3">
        <w:rPr>
          <w:rFonts w:eastAsia="楷体_GB2312" w:hint="eastAsia"/>
          <w:kern w:val="0"/>
          <w:sz w:val="32"/>
          <w:szCs w:val="32"/>
        </w:rPr>
        <w:t>。</w:t>
      </w:r>
      <w:r w:rsidRPr="0005163B">
        <w:rPr>
          <w:rFonts w:eastAsia="仿宋_GB2312"/>
          <w:kern w:val="0"/>
          <w:sz w:val="32"/>
          <w:szCs w:val="32"/>
        </w:rPr>
        <w:t>东至瓦屋石，花班彩石风景区，西至大于家庵，杏南台，南至獐子岛分公司，北至东庙院。</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（五）龙须工矿区</w:t>
      </w:r>
      <w:r w:rsidR="00DC69A3">
        <w:rPr>
          <w:rFonts w:eastAsia="楷体_GB2312" w:hint="eastAsia"/>
          <w:kern w:val="0"/>
          <w:sz w:val="32"/>
          <w:szCs w:val="32"/>
        </w:rPr>
        <w:t>。</w:t>
      </w:r>
      <w:r w:rsidRPr="0005163B">
        <w:rPr>
          <w:rFonts w:eastAsia="仿宋_GB2312"/>
          <w:kern w:val="0"/>
          <w:sz w:val="32"/>
          <w:szCs w:val="32"/>
        </w:rPr>
        <w:t>东至成山头，西至北曲格，南至马山，北至成山林场，龙眼港，马栏湾。</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（六）港西工矿区</w:t>
      </w:r>
      <w:r w:rsidR="00DC69A3">
        <w:rPr>
          <w:rFonts w:eastAsia="楷体_GB2312" w:hint="eastAsia"/>
          <w:kern w:val="0"/>
          <w:sz w:val="32"/>
          <w:szCs w:val="32"/>
        </w:rPr>
        <w:t>。</w:t>
      </w:r>
      <w:r w:rsidRPr="0005163B">
        <w:rPr>
          <w:rFonts w:eastAsia="仿宋_GB2312"/>
          <w:kern w:val="0"/>
          <w:sz w:val="32"/>
          <w:szCs w:val="32"/>
        </w:rPr>
        <w:t>东至朝阳港，西至西星日，南至马略，巍巍，北至虎头角。</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（七）埠柳工矿区</w:t>
      </w:r>
      <w:r w:rsidR="00DC69A3">
        <w:rPr>
          <w:rFonts w:eastAsia="楷体_GB2312" w:hint="eastAsia"/>
          <w:kern w:val="0"/>
          <w:sz w:val="32"/>
          <w:szCs w:val="32"/>
        </w:rPr>
        <w:t>。</w:t>
      </w:r>
      <w:r w:rsidRPr="0005163B">
        <w:rPr>
          <w:rFonts w:eastAsia="仿宋_GB2312"/>
          <w:kern w:val="0"/>
          <w:sz w:val="32"/>
          <w:szCs w:val="32"/>
        </w:rPr>
        <w:t>东至东姚家山，西至西豆山，南至现都，伟德山，北至坎地，南港西。</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（八）崖西工矿区</w:t>
      </w:r>
      <w:r w:rsidR="00DC69A3">
        <w:rPr>
          <w:rFonts w:eastAsia="楷体_GB2312" w:hint="eastAsia"/>
          <w:kern w:val="0"/>
          <w:sz w:val="32"/>
          <w:szCs w:val="32"/>
        </w:rPr>
        <w:t>。</w:t>
      </w:r>
      <w:r w:rsidRPr="0005163B">
        <w:rPr>
          <w:rFonts w:eastAsia="仿宋_GB2312"/>
          <w:kern w:val="0"/>
          <w:sz w:val="32"/>
          <w:szCs w:val="32"/>
        </w:rPr>
        <w:t>东至隆峰村，西至卧龙戴家，南至后龙河水库，北至圣水观风景区。</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（九）夏庄工矿区</w:t>
      </w:r>
      <w:r w:rsidR="00DC69A3">
        <w:rPr>
          <w:rFonts w:eastAsia="楷体_GB2312" w:hint="eastAsia"/>
          <w:kern w:val="0"/>
          <w:sz w:val="32"/>
          <w:szCs w:val="32"/>
        </w:rPr>
        <w:t>。</w:t>
      </w:r>
      <w:r w:rsidRPr="0005163B">
        <w:rPr>
          <w:rFonts w:eastAsia="仿宋_GB2312"/>
          <w:kern w:val="0"/>
          <w:sz w:val="32"/>
          <w:szCs w:val="32"/>
        </w:rPr>
        <w:t>东至石山，大河东，西至后龙河水库，南至崖头界，北至古迹顶。</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（十）荫子工矿区</w:t>
      </w:r>
      <w:r w:rsidR="00DC69A3">
        <w:rPr>
          <w:rFonts w:eastAsia="楷体_GB2312" w:hint="eastAsia"/>
          <w:kern w:val="0"/>
          <w:sz w:val="32"/>
          <w:szCs w:val="32"/>
        </w:rPr>
        <w:t>。</w:t>
      </w:r>
      <w:r w:rsidRPr="0005163B">
        <w:rPr>
          <w:rFonts w:eastAsia="仿宋_GB2312"/>
          <w:kern w:val="0"/>
          <w:sz w:val="32"/>
          <w:szCs w:val="32"/>
        </w:rPr>
        <w:t>东至东苑庄，西至韩家地，南至家堂，北至前长湾。</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（十一）滕家工矿区</w:t>
      </w:r>
      <w:r w:rsidR="00DC69A3">
        <w:rPr>
          <w:rFonts w:eastAsia="楷体_GB2312" w:hint="eastAsia"/>
          <w:kern w:val="0"/>
          <w:sz w:val="32"/>
          <w:szCs w:val="32"/>
        </w:rPr>
        <w:t>。</w:t>
      </w:r>
      <w:r w:rsidRPr="0005163B">
        <w:rPr>
          <w:rFonts w:eastAsia="仿宋_GB2312"/>
          <w:kern w:val="0"/>
          <w:sz w:val="32"/>
          <w:szCs w:val="32"/>
        </w:rPr>
        <w:t>东至成人中专，小落，西至草埠屯，南至高落山，水厂，北至鲍村。</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E93A04">
        <w:rPr>
          <w:rFonts w:eastAsia="楷体_GB2312"/>
          <w:kern w:val="0"/>
          <w:sz w:val="32"/>
          <w:szCs w:val="32"/>
        </w:rPr>
        <w:t>（十二）大疃工矿区</w:t>
      </w:r>
      <w:r w:rsidR="00DC69A3">
        <w:rPr>
          <w:rFonts w:eastAsia="楷体_GB2312" w:hint="eastAsia"/>
          <w:kern w:val="0"/>
          <w:sz w:val="32"/>
          <w:szCs w:val="32"/>
        </w:rPr>
        <w:t>。</w:t>
      </w:r>
      <w:r w:rsidRPr="00E93A04">
        <w:rPr>
          <w:rFonts w:eastAsia="仿宋_GB2312"/>
          <w:kern w:val="0"/>
          <w:sz w:val="32"/>
          <w:szCs w:val="32"/>
        </w:rPr>
        <w:t>东至荣成苗两，</w:t>
      </w:r>
      <w:r w:rsidRPr="00583CD6">
        <w:rPr>
          <w:rFonts w:eastAsia="仿宋_GB2312"/>
          <w:kern w:val="0"/>
          <w:sz w:val="32"/>
          <w:szCs w:val="32"/>
        </w:rPr>
        <w:t>西至下河，南至薄落，</w:t>
      </w:r>
      <w:r w:rsidRPr="00E93A04">
        <w:rPr>
          <w:rFonts w:eastAsia="仿宋_GB2312"/>
          <w:kern w:val="0"/>
          <w:sz w:val="32"/>
          <w:szCs w:val="32"/>
        </w:rPr>
        <w:t>北至孤石杜家。</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（十三）上庄工矿区</w:t>
      </w:r>
      <w:r w:rsidR="00DC69A3">
        <w:rPr>
          <w:rFonts w:eastAsia="楷体_GB2312" w:hint="eastAsia"/>
          <w:kern w:val="0"/>
          <w:sz w:val="32"/>
          <w:szCs w:val="32"/>
        </w:rPr>
        <w:t>。</w:t>
      </w:r>
      <w:r w:rsidRPr="0005163B">
        <w:rPr>
          <w:rFonts w:eastAsia="仿宋_GB2312"/>
          <w:kern w:val="0"/>
          <w:sz w:val="32"/>
          <w:szCs w:val="32"/>
        </w:rPr>
        <w:t>东至小客岭，西至千步港，南至龙庙山，北至邢格庄。</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（十四）黄山工矿区</w:t>
      </w:r>
      <w:r w:rsidR="00DC69A3">
        <w:rPr>
          <w:rFonts w:eastAsia="楷体_GB2312" w:hint="eastAsia"/>
          <w:kern w:val="0"/>
          <w:sz w:val="32"/>
          <w:szCs w:val="32"/>
        </w:rPr>
        <w:t>。</w:t>
      </w:r>
      <w:r w:rsidRPr="0005163B">
        <w:rPr>
          <w:rFonts w:eastAsia="仿宋_GB2312"/>
          <w:kern w:val="0"/>
          <w:sz w:val="32"/>
          <w:szCs w:val="32"/>
        </w:rPr>
        <w:t>东至桥头庄，西至长会口，南至涤蒙港，北至五龙嘴。</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（十五）靖海工矿区</w:t>
      </w:r>
      <w:r w:rsidR="00DC69A3">
        <w:rPr>
          <w:rFonts w:eastAsia="楷体_GB2312" w:hint="eastAsia"/>
          <w:kern w:val="0"/>
          <w:sz w:val="32"/>
          <w:szCs w:val="32"/>
        </w:rPr>
        <w:t>。</w:t>
      </w:r>
      <w:r w:rsidRPr="0005163B">
        <w:rPr>
          <w:rFonts w:eastAsia="仿宋_GB2312"/>
          <w:kern w:val="0"/>
          <w:sz w:val="32"/>
          <w:szCs w:val="32"/>
        </w:rPr>
        <w:t>东至华龙助剂总厂，西至靖海湾，南至朱口，沙口，北至孙家奋。</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（十六）东山工矿区</w:t>
      </w:r>
      <w:r w:rsidR="00DC69A3">
        <w:rPr>
          <w:rFonts w:eastAsia="楷体_GB2312" w:hint="eastAsia"/>
          <w:kern w:val="0"/>
          <w:sz w:val="32"/>
          <w:szCs w:val="32"/>
        </w:rPr>
        <w:t>。</w:t>
      </w:r>
      <w:r w:rsidRPr="0005163B">
        <w:rPr>
          <w:rFonts w:eastAsia="仿宋_GB2312"/>
          <w:kern w:val="0"/>
          <w:sz w:val="32"/>
          <w:szCs w:val="32"/>
        </w:rPr>
        <w:t>东至龙门港，吉屯，西至谭村家，南至石岛湾省级旅游度假区，北至八河港湾，东山养殖场。</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（十七）王连工矿区</w:t>
      </w:r>
      <w:r w:rsidR="00DC69A3">
        <w:rPr>
          <w:rFonts w:eastAsia="楷体_GB2312" w:hint="eastAsia"/>
          <w:kern w:val="0"/>
          <w:sz w:val="32"/>
          <w:szCs w:val="32"/>
        </w:rPr>
        <w:t>。</w:t>
      </w:r>
      <w:r w:rsidRPr="0005163B">
        <w:rPr>
          <w:rFonts w:eastAsia="仿宋_GB2312"/>
          <w:kern w:val="0"/>
          <w:sz w:val="32"/>
          <w:szCs w:val="32"/>
        </w:rPr>
        <w:t>东至八河水库，寨前于家，西至于上奋，南至南桥头，北至东岛刘家。</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（十八）宁津工矿区</w:t>
      </w:r>
      <w:r w:rsidR="00DC69A3">
        <w:rPr>
          <w:rFonts w:eastAsia="楷体_GB2312" w:hint="eastAsia"/>
          <w:kern w:val="0"/>
          <w:sz w:val="32"/>
          <w:szCs w:val="32"/>
        </w:rPr>
        <w:t>。</w:t>
      </w:r>
      <w:r w:rsidRPr="0005163B">
        <w:rPr>
          <w:rFonts w:eastAsia="仿宋_GB2312"/>
          <w:kern w:val="0"/>
          <w:sz w:val="32"/>
          <w:szCs w:val="32"/>
        </w:rPr>
        <w:t>东至楮岛，西至东山界，南至镆铘岛，岛西庄，北至养殖场。</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（十九）玄镇工矿区</w:t>
      </w:r>
      <w:r w:rsidR="00DC69A3">
        <w:rPr>
          <w:rFonts w:eastAsia="楷体_GB2312" w:hint="eastAsia"/>
          <w:kern w:val="0"/>
          <w:sz w:val="32"/>
          <w:szCs w:val="32"/>
        </w:rPr>
        <w:t>。</w:t>
      </w:r>
      <w:r w:rsidRPr="0005163B">
        <w:rPr>
          <w:rFonts w:eastAsia="仿宋_GB2312"/>
          <w:kern w:val="0"/>
          <w:sz w:val="32"/>
          <w:szCs w:val="32"/>
        </w:rPr>
        <w:t>东至炮台东，西至西王门，南至王家湾，北至桃树园。</w:t>
      </w: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kern w:val="0"/>
          <w:sz w:val="32"/>
          <w:szCs w:val="32"/>
        </w:rPr>
      </w:pPr>
      <w:r w:rsidRPr="0005163B">
        <w:rPr>
          <w:rFonts w:eastAsia="楷体_GB2312"/>
          <w:kern w:val="0"/>
          <w:sz w:val="32"/>
          <w:szCs w:val="32"/>
        </w:rPr>
        <w:t>（二十）斥山工矿区</w:t>
      </w:r>
      <w:r w:rsidR="00DC69A3">
        <w:rPr>
          <w:rFonts w:eastAsia="楷体_GB2312" w:hint="eastAsia"/>
          <w:kern w:val="0"/>
          <w:sz w:val="32"/>
          <w:szCs w:val="32"/>
        </w:rPr>
        <w:t>。</w:t>
      </w:r>
      <w:r w:rsidRPr="0005163B">
        <w:rPr>
          <w:rFonts w:eastAsia="仿宋_GB2312"/>
          <w:kern w:val="0"/>
          <w:sz w:val="32"/>
          <w:szCs w:val="32"/>
        </w:rPr>
        <w:t>东至吴家，东山界</w:t>
      </w:r>
      <w:r w:rsidRPr="0005163B">
        <w:rPr>
          <w:rFonts w:eastAsia="仿宋_GB2312"/>
          <w:kern w:val="0"/>
          <w:sz w:val="32"/>
          <w:szCs w:val="32"/>
        </w:rPr>
        <w:t>(</w:t>
      </w:r>
      <w:r w:rsidRPr="0005163B">
        <w:rPr>
          <w:rFonts w:eastAsia="仿宋_GB2312"/>
          <w:kern w:val="0"/>
          <w:sz w:val="32"/>
          <w:szCs w:val="32"/>
        </w:rPr>
        <w:t>不包括政府驻地</w:t>
      </w:r>
      <w:r w:rsidRPr="0005163B">
        <w:rPr>
          <w:rFonts w:eastAsia="仿宋_GB2312"/>
          <w:kern w:val="0"/>
          <w:sz w:val="32"/>
          <w:szCs w:val="32"/>
        </w:rPr>
        <w:t>)</w:t>
      </w:r>
      <w:r w:rsidRPr="0005163B">
        <w:rPr>
          <w:rFonts w:eastAsia="仿宋_GB2312"/>
          <w:kern w:val="0"/>
          <w:sz w:val="32"/>
          <w:szCs w:val="32"/>
        </w:rPr>
        <w:t>，西至初家齐山，夏家泊，南至斥山法华院</w:t>
      </w:r>
      <w:r w:rsidRPr="0005163B">
        <w:rPr>
          <w:rFonts w:eastAsia="仿宋_GB2312"/>
          <w:kern w:val="0"/>
          <w:sz w:val="32"/>
          <w:szCs w:val="32"/>
        </w:rPr>
        <w:t>(</w:t>
      </w:r>
      <w:r w:rsidRPr="0005163B">
        <w:rPr>
          <w:rFonts w:eastAsia="仿宋_GB2312"/>
          <w:kern w:val="0"/>
          <w:sz w:val="32"/>
          <w:szCs w:val="32"/>
        </w:rPr>
        <w:t>不包括政府驻地</w:t>
      </w:r>
      <w:r w:rsidRPr="0005163B">
        <w:rPr>
          <w:rFonts w:eastAsia="仿宋_GB2312"/>
          <w:kern w:val="0"/>
          <w:sz w:val="32"/>
          <w:szCs w:val="32"/>
        </w:rPr>
        <w:t>)</w:t>
      </w:r>
      <w:r w:rsidRPr="0005163B">
        <w:rPr>
          <w:rFonts w:eastAsia="仿宋_GB2312"/>
          <w:kern w:val="0"/>
          <w:sz w:val="32"/>
          <w:szCs w:val="32"/>
        </w:rPr>
        <w:t>，北至石龙山前，尹庄。</w:t>
      </w:r>
    </w:p>
    <w:p w:rsidR="00323447" w:rsidRPr="0005163B" w:rsidRDefault="00323447" w:rsidP="00323447">
      <w:pPr>
        <w:widowControl/>
        <w:spacing w:after="225" w:line="560" w:lineRule="exact"/>
        <w:jc w:val="left"/>
        <w:rPr>
          <w:rFonts w:eastAsia="仿宋_GB2312"/>
          <w:kern w:val="0"/>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autoSpaceDE w:val="0"/>
        <w:autoSpaceDN w:val="0"/>
        <w:adjustRightInd w:val="0"/>
        <w:snapToGrid w:val="0"/>
        <w:spacing w:line="560" w:lineRule="exact"/>
        <w:ind w:firstLineChars="200" w:firstLine="640"/>
        <w:jc w:val="left"/>
        <w:rPr>
          <w:rFonts w:eastAsia="仿宋_GB2312"/>
          <w:sz w:val="32"/>
          <w:szCs w:val="32"/>
        </w:rPr>
      </w:pPr>
    </w:p>
    <w:p w:rsidR="00323447" w:rsidRPr="0005163B" w:rsidRDefault="00323447" w:rsidP="00323447">
      <w:pPr>
        <w:spacing w:line="600" w:lineRule="exact"/>
        <w:rPr>
          <w:rFonts w:eastAsia="黑体"/>
          <w:sz w:val="32"/>
        </w:rPr>
      </w:pPr>
    </w:p>
    <w:p w:rsidR="00DB304A" w:rsidRPr="00323447" w:rsidRDefault="00DB304A">
      <w:pPr>
        <w:spacing w:line="600" w:lineRule="exact"/>
        <w:rPr>
          <w:rFonts w:eastAsia="仿宋_GB2312"/>
          <w:sz w:val="32"/>
          <w:szCs w:val="32"/>
        </w:rPr>
      </w:pPr>
    </w:p>
    <w:p w:rsidR="00DB304A" w:rsidRDefault="00DB304A">
      <w:pPr>
        <w:spacing w:line="600" w:lineRule="exact"/>
        <w:rPr>
          <w:rFonts w:eastAsia="仿宋_GB2312"/>
          <w:sz w:val="32"/>
          <w:szCs w:val="32"/>
        </w:rPr>
      </w:pPr>
    </w:p>
    <w:p w:rsidR="005B20BE" w:rsidRDefault="005B20BE">
      <w:pPr>
        <w:spacing w:line="600" w:lineRule="exact"/>
        <w:rPr>
          <w:rFonts w:eastAsia="仿宋_GB2312" w:hint="eastAsia"/>
          <w:sz w:val="32"/>
          <w:szCs w:val="32"/>
        </w:rPr>
      </w:pPr>
      <w:bookmarkStart w:id="0" w:name="_GoBack"/>
      <w:bookmarkEnd w:id="0"/>
    </w:p>
    <w:p w:rsidR="00816CC5" w:rsidRDefault="00193E15">
      <w:pPr>
        <w:spacing w:line="600" w:lineRule="exact"/>
        <w:rPr>
          <w:rFonts w:eastAsia="黑体"/>
          <w:sz w:val="32"/>
          <w:szCs w:val="30"/>
        </w:rPr>
      </w:pPr>
      <w:r>
        <w:rPr>
          <w:rFonts w:eastAsia="黑体"/>
          <w:sz w:val="32"/>
          <w:szCs w:val="30"/>
        </w:rPr>
        <w:t>附件</w:t>
      </w:r>
      <w:r w:rsidR="00DB304A">
        <w:rPr>
          <w:rFonts w:eastAsia="黑体" w:hint="eastAsia"/>
          <w:sz w:val="32"/>
          <w:szCs w:val="30"/>
        </w:rPr>
        <w:t>3</w:t>
      </w:r>
    </w:p>
    <w:p w:rsidR="00816CC5" w:rsidRDefault="00816CC5">
      <w:pPr>
        <w:spacing w:line="600" w:lineRule="exact"/>
        <w:rPr>
          <w:rFonts w:eastAsia="黑体"/>
          <w:sz w:val="32"/>
          <w:szCs w:val="30"/>
        </w:rPr>
      </w:pPr>
    </w:p>
    <w:p w:rsidR="00816CC5" w:rsidRDefault="00193E15">
      <w:pPr>
        <w:spacing w:line="600" w:lineRule="exact"/>
        <w:jc w:val="center"/>
        <w:rPr>
          <w:rFonts w:eastAsia="方正小标宋简体"/>
          <w:sz w:val="44"/>
          <w:szCs w:val="44"/>
        </w:rPr>
      </w:pPr>
      <w:r>
        <w:rPr>
          <w:rFonts w:eastAsia="方正小标宋简体"/>
          <w:sz w:val="44"/>
          <w:szCs w:val="44"/>
        </w:rPr>
        <w:t>荣成市城镇土地使用税税额表</w:t>
      </w:r>
    </w:p>
    <w:p w:rsidR="00816CC5" w:rsidRDefault="00816CC5">
      <w:pPr>
        <w:spacing w:line="600" w:lineRule="exact"/>
        <w:rPr>
          <w:rFonts w:eastAsia="仿宋_GB2312"/>
          <w:sz w:val="32"/>
          <w:szCs w:val="32"/>
        </w:rPr>
      </w:pPr>
    </w:p>
    <w:p w:rsidR="00816CC5" w:rsidRDefault="00193E15">
      <w:pPr>
        <w:spacing w:line="600" w:lineRule="exact"/>
        <w:rPr>
          <w:rFonts w:eastAsia="仿宋_GB2312"/>
          <w:sz w:val="30"/>
          <w:szCs w:val="30"/>
        </w:rPr>
      </w:pPr>
      <w:r>
        <w:rPr>
          <w:rFonts w:eastAsia="仿宋_GB2312"/>
          <w:sz w:val="30"/>
          <w:szCs w:val="30"/>
        </w:rPr>
        <w:t xml:space="preserve">　　　　　　　　　　　　　　　　　　　　　　</w:t>
      </w:r>
      <w:r>
        <w:rPr>
          <w:rFonts w:eastAsia="仿宋_GB2312" w:hint="eastAsia"/>
          <w:sz w:val="30"/>
          <w:szCs w:val="30"/>
        </w:rPr>
        <w:t xml:space="preserve"> </w:t>
      </w:r>
      <w:r>
        <w:rPr>
          <w:rFonts w:eastAsia="楷体_GB2312"/>
          <w:sz w:val="30"/>
          <w:szCs w:val="30"/>
        </w:rPr>
        <w:t>单位</w:t>
      </w:r>
      <w:r>
        <w:rPr>
          <w:rFonts w:eastAsia="楷体_GB2312"/>
          <w:sz w:val="30"/>
          <w:szCs w:val="30"/>
        </w:rPr>
        <w:t>:</w:t>
      </w:r>
      <w:r>
        <w:rPr>
          <w:rFonts w:eastAsia="楷体_GB2312"/>
          <w:sz w:val="30"/>
          <w:szCs w:val="30"/>
        </w:rPr>
        <w:t>元</w:t>
      </w:r>
      <w:r>
        <w:rPr>
          <w:rFonts w:eastAsia="楷体_GB2312"/>
          <w:sz w:val="30"/>
          <w:szCs w:val="30"/>
        </w:rPr>
        <w:t>/</w:t>
      </w:r>
      <w:r>
        <w:rPr>
          <w:rFonts w:eastAsia="楷体_GB2312"/>
          <w:sz w:val="30"/>
          <w:szCs w:val="30"/>
        </w:rPr>
        <w:t>平方米</w:t>
      </w:r>
    </w:p>
    <w:tbl>
      <w:tblPr>
        <w:tblStyle w:val="a7"/>
        <w:tblW w:w="4998" w:type="pct"/>
        <w:tblLook w:val="04A0" w:firstRow="1" w:lastRow="0" w:firstColumn="1" w:lastColumn="0" w:noHBand="0" w:noVBand="1"/>
      </w:tblPr>
      <w:tblGrid>
        <w:gridCol w:w="2057"/>
        <w:gridCol w:w="2241"/>
        <w:gridCol w:w="2688"/>
        <w:gridCol w:w="2240"/>
      </w:tblGrid>
      <w:tr w:rsidR="00816CC5">
        <w:trPr>
          <w:trHeight w:val="697"/>
        </w:trPr>
        <w:tc>
          <w:tcPr>
            <w:tcW w:w="1114" w:type="pct"/>
            <w:vAlign w:val="center"/>
          </w:tcPr>
          <w:p w:rsidR="00816CC5" w:rsidRDefault="00193E15">
            <w:pPr>
              <w:spacing w:line="600" w:lineRule="exact"/>
              <w:jc w:val="center"/>
              <w:rPr>
                <w:rFonts w:eastAsia="黑体"/>
                <w:sz w:val="30"/>
                <w:szCs w:val="30"/>
              </w:rPr>
            </w:pPr>
            <w:r>
              <w:rPr>
                <w:rFonts w:eastAsia="黑体"/>
                <w:sz w:val="30"/>
                <w:szCs w:val="30"/>
              </w:rPr>
              <w:t>市、县</w:t>
            </w:r>
          </w:p>
        </w:tc>
        <w:tc>
          <w:tcPr>
            <w:tcW w:w="1214" w:type="pct"/>
            <w:vAlign w:val="center"/>
          </w:tcPr>
          <w:p w:rsidR="00816CC5" w:rsidRDefault="00193E15">
            <w:pPr>
              <w:spacing w:line="600" w:lineRule="exact"/>
              <w:jc w:val="center"/>
              <w:rPr>
                <w:rFonts w:eastAsia="黑体"/>
                <w:sz w:val="30"/>
                <w:szCs w:val="30"/>
              </w:rPr>
            </w:pPr>
            <w:r>
              <w:rPr>
                <w:rFonts w:eastAsia="黑体"/>
                <w:sz w:val="30"/>
                <w:szCs w:val="30"/>
              </w:rPr>
              <w:t>一级土地</w:t>
            </w:r>
          </w:p>
        </w:tc>
        <w:tc>
          <w:tcPr>
            <w:tcW w:w="1457" w:type="pct"/>
            <w:vAlign w:val="center"/>
          </w:tcPr>
          <w:p w:rsidR="00816CC5" w:rsidRDefault="00193E15">
            <w:pPr>
              <w:spacing w:line="600" w:lineRule="exact"/>
              <w:jc w:val="center"/>
              <w:rPr>
                <w:rFonts w:eastAsia="黑体"/>
                <w:sz w:val="30"/>
                <w:szCs w:val="30"/>
              </w:rPr>
            </w:pPr>
            <w:r>
              <w:rPr>
                <w:rFonts w:eastAsia="黑体"/>
                <w:sz w:val="30"/>
                <w:szCs w:val="30"/>
              </w:rPr>
              <w:t>建制镇</w:t>
            </w:r>
          </w:p>
        </w:tc>
        <w:tc>
          <w:tcPr>
            <w:tcW w:w="1214" w:type="pct"/>
            <w:vAlign w:val="center"/>
          </w:tcPr>
          <w:p w:rsidR="00816CC5" w:rsidRDefault="00193E15">
            <w:pPr>
              <w:spacing w:line="600" w:lineRule="exact"/>
              <w:jc w:val="center"/>
              <w:rPr>
                <w:rFonts w:eastAsia="黑体"/>
                <w:sz w:val="30"/>
                <w:szCs w:val="30"/>
              </w:rPr>
            </w:pPr>
            <w:r>
              <w:rPr>
                <w:rFonts w:eastAsia="黑体"/>
                <w:sz w:val="30"/>
                <w:szCs w:val="30"/>
              </w:rPr>
              <w:t>工矿区</w:t>
            </w:r>
          </w:p>
        </w:tc>
      </w:tr>
      <w:tr w:rsidR="00816CC5">
        <w:trPr>
          <w:trHeight w:val="739"/>
        </w:trPr>
        <w:tc>
          <w:tcPr>
            <w:tcW w:w="1114" w:type="pct"/>
            <w:vAlign w:val="center"/>
          </w:tcPr>
          <w:p w:rsidR="00816CC5" w:rsidRDefault="00193E15">
            <w:pPr>
              <w:spacing w:line="600" w:lineRule="exact"/>
              <w:jc w:val="center"/>
              <w:rPr>
                <w:rFonts w:ascii="仿宋_GB2312" w:eastAsia="仿宋_GB2312"/>
                <w:sz w:val="28"/>
                <w:szCs w:val="28"/>
              </w:rPr>
            </w:pPr>
            <w:r>
              <w:rPr>
                <w:rFonts w:ascii="仿宋_GB2312" w:eastAsia="仿宋_GB2312" w:hint="eastAsia"/>
                <w:sz w:val="28"/>
                <w:szCs w:val="28"/>
              </w:rPr>
              <w:t>荣成市</w:t>
            </w:r>
          </w:p>
        </w:tc>
        <w:tc>
          <w:tcPr>
            <w:tcW w:w="1214" w:type="pct"/>
            <w:vAlign w:val="center"/>
          </w:tcPr>
          <w:p w:rsidR="00816CC5" w:rsidRDefault="00193E15">
            <w:pPr>
              <w:spacing w:line="600" w:lineRule="exact"/>
              <w:jc w:val="center"/>
              <w:rPr>
                <w:sz w:val="28"/>
                <w:szCs w:val="28"/>
              </w:rPr>
            </w:pPr>
            <w:r>
              <w:rPr>
                <w:sz w:val="28"/>
                <w:szCs w:val="28"/>
              </w:rPr>
              <w:t>8</w:t>
            </w:r>
          </w:p>
        </w:tc>
        <w:tc>
          <w:tcPr>
            <w:tcW w:w="1457" w:type="pct"/>
            <w:vAlign w:val="center"/>
          </w:tcPr>
          <w:p w:rsidR="00816CC5" w:rsidRDefault="00193E15">
            <w:pPr>
              <w:spacing w:line="600" w:lineRule="exact"/>
              <w:jc w:val="center"/>
              <w:rPr>
                <w:sz w:val="28"/>
                <w:szCs w:val="28"/>
              </w:rPr>
            </w:pPr>
            <w:r>
              <w:rPr>
                <w:sz w:val="28"/>
                <w:szCs w:val="28"/>
              </w:rPr>
              <w:t>5</w:t>
            </w:r>
          </w:p>
        </w:tc>
        <w:tc>
          <w:tcPr>
            <w:tcW w:w="1214" w:type="pct"/>
            <w:vAlign w:val="center"/>
          </w:tcPr>
          <w:p w:rsidR="00816CC5" w:rsidRDefault="00193E15">
            <w:pPr>
              <w:spacing w:line="600" w:lineRule="exact"/>
              <w:jc w:val="center"/>
              <w:rPr>
                <w:sz w:val="28"/>
                <w:szCs w:val="28"/>
              </w:rPr>
            </w:pPr>
            <w:r>
              <w:rPr>
                <w:sz w:val="28"/>
                <w:szCs w:val="28"/>
              </w:rPr>
              <w:t>5</w:t>
            </w:r>
          </w:p>
        </w:tc>
      </w:tr>
    </w:tbl>
    <w:p w:rsidR="00816CC5" w:rsidRDefault="00816CC5">
      <w:pPr>
        <w:spacing w:line="600" w:lineRule="exact"/>
        <w:rPr>
          <w:rFonts w:eastAsia="楷体_GB2312"/>
          <w:sz w:val="30"/>
          <w:szCs w:val="30"/>
        </w:rPr>
      </w:pPr>
    </w:p>
    <w:p w:rsidR="00816CC5" w:rsidRDefault="00193E15">
      <w:pPr>
        <w:spacing w:line="600" w:lineRule="exact"/>
        <w:ind w:firstLineChars="200" w:firstLine="600"/>
        <w:rPr>
          <w:rFonts w:eastAsia="楷体_GB2312"/>
          <w:sz w:val="30"/>
          <w:szCs w:val="30"/>
        </w:rPr>
      </w:pPr>
      <w:r>
        <w:rPr>
          <w:rFonts w:eastAsia="楷体_GB2312"/>
          <w:sz w:val="30"/>
          <w:szCs w:val="30"/>
        </w:rPr>
        <w:t>注：</w:t>
      </w:r>
      <w:r>
        <w:rPr>
          <w:rFonts w:eastAsia="楷体_GB2312"/>
          <w:sz w:val="30"/>
          <w:szCs w:val="30"/>
        </w:rPr>
        <w:t>1</w:t>
      </w:r>
      <w:r>
        <w:rPr>
          <w:rFonts w:eastAsia="楷体_GB2312" w:hint="eastAsia"/>
          <w:sz w:val="30"/>
          <w:szCs w:val="30"/>
        </w:rPr>
        <w:t>．</w:t>
      </w:r>
      <w:r>
        <w:rPr>
          <w:rFonts w:eastAsia="楷体_GB2312"/>
          <w:sz w:val="30"/>
          <w:szCs w:val="30"/>
        </w:rPr>
        <w:t>对</w:t>
      </w:r>
      <w:r>
        <w:rPr>
          <w:rFonts w:eastAsia="楷体_GB2312"/>
          <w:sz w:val="30"/>
          <w:szCs w:val="30"/>
        </w:rPr>
        <w:t>“</w:t>
      </w:r>
      <w:r>
        <w:rPr>
          <w:rFonts w:eastAsia="楷体_GB2312"/>
          <w:sz w:val="30"/>
          <w:szCs w:val="30"/>
        </w:rPr>
        <w:t>亩产效益</w:t>
      </w:r>
      <w:r>
        <w:rPr>
          <w:rFonts w:eastAsia="楷体_GB2312"/>
          <w:sz w:val="30"/>
          <w:szCs w:val="30"/>
        </w:rPr>
        <w:t>”</w:t>
      </w:r>
      <w:r>
        <w:rPr>
          <w:rFonts w:eastAsia="楷体_GB2312"/>
          <w:sz w:val="30"/>
          <w:szCs w:val="30"/>
        </w:rPr>
        <w:t>评价结果为</w:t>
      </w:r>
      <w:r>
        <w:rPr>
          <w:rFonts w:eastAsia="楷体_GB2312"/>
          <w:sz w:val="30"/>
          <w:szCs w:val="30"/>
        </w:rPr>
        <w:t>A</w:t>
      </w:r>
      <w:r>
        <w:rPr>
          <w:rFonts w:eastAsia="楷体_GB2312"/>
          <w:sz w:val="30"/>
          <w:szCs w:val="30"/>
        </w:rPr>
        <w:t>类（优先发展类）、</w:t>
      </w:r>
      <w:r>
        <w:rPr>
          <w:rFonts w:eastAsia="楷体_GB2312"/>
          <w:sz w:val="30"/>
          <w:szCs w:val="30"/>
        </w:rPr>
        <w:t>B</w:t>
      </w:r>
      <w:r>
        <w:rPr>
          <w:rFonts w:eastAsia="楷体_GB2312"/>
          <w:sz w:val="30"/>
          <w:szCs w:val="30"/>
        </w:rPr>
        <w:t>类（支持发展类）、</w:t>
      </w:r>
      <w:r>
        <w:rPr>
          <w:rFonts w:eastAsia="楷体_GB2312"/>
          <w:sz w:val="30"/>
          <w:szCs w:val="30"/>
        </w:rPr>
        <w:t>C</w:t>
      </w:r>
      <w:r>
        <w:rPr>
          <w:rFonts w:eastAsia="楷体_GB2312"/>
          <w:sz w:val="30"/>
          <w:szCs w:val="30"/>
        </w:rPr>
        <w:t>类（提升发展类）、</w:t>
      </w:r>
      <w:r>
        <w:rPr>
          <w:rFonts w:eastAsia="楷体_GB2312"/>
          <w:sz w:val="30"/>
          <w:szCs w:val="30"/>
        </w:rPr>
        <w:t>D</w:t>
      </w:r>
      <w:r>
        <w:rPr>
          <w:rFonts w:eastAsia="楷体_GB2312"/>
          <w:sz w:val="30"/>
          <w:szCs w:val="30"/>
        </w:rPr>
        <w:t>类（限制发展类）的纳税人，分别按照税额表所对应税额标准的</w:t>
      </w:r>
      <w:r>
        <w:rPr>
          <w:rFonts w:eastAsia="楷体_GB2312"/>
          <w:sz w:val="30"/>
          <w:szCs w:val="30"/>
        </w:rPr>
        <w:t>50%</w:t>
      </w:r>
      <w:r>
        <w:rPr>
          <w:rFonts w:eastAsia="楷体_GB2312"/>
          <w:sz w:val="30"/>
          <w:szCs w:val="30"/>
        </w:rPr>
        <w:t>、</w:t>
      </w:r>
      <w:r>
        <w:rPr>
          <w:rFonts w:eastAsia="楷体_GB2312"/>
          <w:sz w:val="30"/>
          <w:szCs w:val="30"/>
        </w:rPr>
        <w:t>60%</w:t>
      </w:r>
      <w:r>
        <w:rPr>
          <w:rFonts w:eastAsia="楷体_GB2312"/>
          <w:sz w:val="30"/>
          <w:szCs w:val="30"/>
        </w:rPr>
        <w:t>、</w:t>
      </w:r>
      <w:r>
        <w:rPr>
          <w:rFonts w:eastAsia="楷体_GB2312"/>
          <w:sz w:val="30"/>
          <w:szCs w:val="30"/>
        </w:rPr>
        <w:t>80%</w:t>
      </w:r>
      <w:r>
        <w:rPr>
          <w:rFonts w:eastAsia="楷体_GB2312"/>
          <w:sz w:val="30"/>
          <w:szCs w:val="30"/>
        </w:rPr>
        <w:t>、</w:t>
      </w:r>
      <w:r>
        <w:rPr>
          <w:rFonts w:eastAsia="楷体_GB2312"/>
          <w:sz w:val="30"/>
          <w:szCs w:val="30"/>
        </w:rPr>
        <w:t>100%</w:t>
      </w:r>
      <w:r>
        <w:rPr>
          <w:rFonts w:eastAsia="楷体_GB2312"/>
          <w:sz w:val="30"/>
          <w:szCs w:val="30"/>
        </w:rPr>
        <w:t>执行</w:t>
      </w:r>
      <w:r>
        <w:rPr>
          <w:rFonts w:eastAsia="楷体_GB2312" w:hint="eastAsia"/>
          <w:sz w:val="30"/>
          <w:szCs w:val="30"/>
        </w:rPr>
        <w:t>；</w:t>
      </w:r>
      <w:r>
        <w:rPr>
          <w:rFonts w:eastAsia="楷体_GB2312"/>
          <w:sz w:val="30"/>
          <w:szCs w:val="30"/>
        </w:rPr>
        <w:t>2</w:t>
      </w:r>
      <w:r>
        <w:rPr>
          <w:rFonts w:eastAsia="楷体_GB2312" w:hint="eastAsia"/>
          <w:sz w:val="30"/>
          <w:szCs w:val="30"/>
        </w:rPr>
        <w:t>．</w:t>
      </w:r>
      <w:r>
        <w:rPr>
          <w:rFonts w:eastAsia="楷体_GB2312"/>
          <w:sz w:val="30"/>
          <w:szCs w:val="30"/>
        </w:rPr>
        <w:t>对暂未纳入</w:t>
      </w:r>
      <w:r>
        <w:rPr>
          <w:rFonts w:eastAsia="楷体_GB2312"/>
          <w:sz w:val="30"/>
          <w:szCs w:val="30"/>
        </w:rPr>
        <w:t>“</w:t>
      </w:r>
      <w:r>
        <w:rPr>
          <w:rFonts w:eastAsia="楷体_GB2312"/>
          <w:sz w:val="30"/>
          <w:szCs w:val="30"/>
        </w:rPr>
        <w:t>亩产效益</w:t>
      </w:r>
      <w:r>
        <w:rPr>
          <w:rFonts w:eastAsia="楷体_GB2312"/>
          <w:sz w:val="30"/>
          <w:szCs w:val="30"/>
        </w:rPr>
        <w:t>”</w:t>
      </w:r>
      <w:r>
        <w:rPr>
          <w:rFonts w:eastAsia="楷体_GB2312"/>
          <w:sz w:val="30"/>
          <w:szCs w:val="30"/>
        </w:rPr>
        <w:t>评价的纳税人，按照调整后税额标准的</w:t>
      </w:r>
      <w:r>
        <w:rPr>
          <w:rFonts w:eastAsia="楷体_GB2312"/>
          <w:sz w:val="30"/>
          <w:szCs w:val="30"/>
        </w:rPr>
        <w:t>80%</w:t>
      </w:r>
      <w:r>
        <w:rPr>
          <w:rFonts w:eastAsia="楷体_GB2312"/>
          <w:sz w:val="30"/>
          <w:szCs w:val="30"/>
        </w:rPr>
        <w:t>执行（即县城一级土地</w:t>
      </w:r>
      <w:r>
        <w:rPr>
          <w:rFonts w:eastAsia="楷体_GB2312"/>
          <w:sz w:val="30"/>
          <w:szCs w:val="30"/>
        </w:rPr>
        <w:t>6.4</w:t>
      </w:r>
      <w:r>
        <w:rPr>
          <w:rFonts w:eastAsia="楷体_GB2312"/>
          <w:sz w:val="30"/>
          <w:szCs w:val="30"/>
        </w:rPr>
        <w:t>元</w:t>
      </w:r>
      <w:r>
        <w:rPr>
          <w:rFonts w:eastAsia="楷体_GB2312"/>
          <w:sz w:val="30"/>
          <w:szCs w:val="30"/>
        </w:rPr>
        <w:t>/</w:t>
      </w:r>
      <w:r>
        <w:rPr>
          <w:rFonts w:eastAsia="楷体_GB2312"/>
          <w:sz w:val="30"/>
          <w:szCs w:val="30"/>
        </w:rPr>
        <w:t>平方米</w:t>
      </w:r>
      <w:r>
        <w:rPr>
          <w:rFonts w:eastAsia="楷体_GB2312"/>
          <w:sz w:val="30"/>
          <w:szCs w:val="30"/>
        </w:rPr>
        <w:t>,</w:t>
      </w:r>
      <w:r>
        <w:rPr>
          <w:rFonts w:eastAsia="楷体_GB2312"/>
          <w:sz w:val="30"/>
          <w:szCs w:val="30"/>
        </w:rPr>
        <w:t>建制镇和工矿区</w:t>
      </w:r>
      <w:r>
        <w:rPr>
          <w:rFonts w:eastAsia="楷体_GB2312"/>
          <w:sz w:val="30"/>
          <w:szCs w:val="30"/>
        </w:rPr>
        <w:t>4</w:t>
      </w:r>
      <w:r>
        <w:rPr>
          <w:rFonts w:eastAsia="楷体_GB2312"/>
          <w:sz w:val="30"/>
          <w:szCs w:val="30"/>
        </w:rPr>
        <w:t>元</w:t>
      </w:r>
      <w:r>
        <w:rPr>
          <w:rFonts w:eastAsia="楷体_GB2312"/>
          <w:sz w:val="30"/>
          <w:szCs w:val="30"/>
        </w:rPr>
        <w:t>/</w:t>
      </w:r>
      <w:r>
        <w:rPr>
          <w:rFonts w:eastAsia="楷体_GB2312"/>
          <w:sz w:val="30"/>
          <w:szCs w:val="30"/>
        </w:rPr>
        <w:t>平方米）</w:t>
      </w:r>
      <w:r>
        <w:rPr>
          <w:rFonts w:eastAsia="楷体_GB2312" w:hint="eastAsia"/>
          <w:sz w:val="30"/>
          <w:szCs w:val="30"/>
        </w:rPr>
        <w:t>；</w:t>
      </w:r>
      <w:r>
        <w:rPr>
          <w:rFonts w:eastAsia="楷体_GB2312"/>
          <w:sz w:val="30"/>
          <w:szCs w:val="30"/>
        </w:rPr>
        <w:t>3</w:t>
      </w:r>
      <w:r>
        <w:rPr>
          <w:rFonts w:eastAsia="楷体_GB2312" w:hint="eastAsia"/>
          <w:sz w:val="30"/>
          <w:szCs w:val="30"/>
        </w:rPr>
        <w:t>．</w:t>
      </w:r>
      <w:r>
        <w:rPr>
          <w:rFonts w:eastAsia="楷体_GB2312"/>
          <w:sz w:val="30"/>
          <w:szCs w:val="30"/>
        </w:rPr>
        <w:t>对高新技术企业按照我省高新技术企业城镇土地使用税政策（即调整后税额标准的</w:t>
      </w:r>
      <w:r>
        <w:rPr>
          <w:rFonts w:eastAsia="楷体_GB2312"/>
          <w:sz w:val="30"/>
          <w:szCs w:val="30"/>
        </w:rPr>
        <w:t>50%</w:t>
      </w:r>
      <w:r>
        <w:rPr>
          <w:rFonts w:eastAsia="楷体_GB2312" w:hint="eastAsia"/>
          <w:sz w:val="30"/>
          <w:szCs w:val="30"/>
        </w:rPr>
        <w:t>；</w:t>
      </w:r>
      <w:r>
        <w:rPr>
          <w:rFonts w:eastAsia="楷体_GB2312"/>
          <w:sz w:val="30"/>
          <w:szCs w:val="30"/>
        </w:rPr>
        <w:t>具体标准为县城一级土地</w:t>
      </w:r>
      <w:r>
        <w:rPr>
          <w:rFonts w:eastAsia="楷体_GB2312"/>
          <w:sz w:val="30"/>
          <w:szCs w:val="30"/>
        </w:rPr>
        <w:t>4</w:t>
      </w:r>
      <w:r>
        <w:rPr>
          <w:rFonts w:eastAsia="楷体_GB2312"/>
          <w:sz w:val="30"/>
          <w:szCs w:val="30"/>
        </w:rPr>
        <w:t>元</w:t>
      </w:r>
      <w:r>
        <w:rPr>
          <w:rFonts w:eastAsia="楷体_GB2312"/>
          <w:sz w:val="30"/>
          <w:szCs w:val="30"/>
        </w:rPr>
        <w:t>/</w:t>
      </w:r>
      <w:r>
        <w:rPr>
          <w:rFonts w:eastAsia="楷体_GB2312"/>
          <w:sz w:val="30"/>
          <w:szCs w:val="30"/>
        </w:rPr>
        <w:t>平方米、建制镇和工矿区</w:t>
      </w:r>
      <w:r>
        <w:rPr>
          <w:rFonts w:eastAsia="楷体_GB2312"/>
          <w:sz w:val="30"/>
          <w:szCs w:val="30"/>
        </w:rPr>
        <w:t>2.5</w:t>
      </w:r>
      <w:r>
        <w:rPr>
          <w:rFonts w:eastAsia="楷体_GB2312"/>
          <w:sz w:val="30"/>
          <w:szCs w:val="30"/>
        </w:rPr>
        <w:t>元</w:t>
      </w:r>
      <w:r>
        <w:rPr>
          <w:rFonts w:eastAsia="楷体_GB2312"/>
          <w:sz w:val="30"/>
          <w:szCs w:val="30"/>
        </w:rPr>
        <w:t>/</w:t>
      </w:r>
      <w:r>
        <w:rPr>
          <w:rFonts w:eastAsia="楷体_GB2312"/>
          <w:sz w:val="30"/>
          <w:szCs w:val="30"/>
        </w:rPr>
        <w:t>平方米）执行。</w:t>
      </w:r>
    </w:p>
    <w:p w:rsidR="00816CC5" w:rsidRDefault="00816CC5">
      <w:pPr>
        <w:tabs>
          <w:tab w:val="left" w:pos="7728"/>
          <w:tab w:val="left" w:pos="7889"/>
          <w:tab w:val="left" w:pos="8050"/>
        </w:tabs>
        <w:spacing w:line="600" w:lineRule="exact"/>
        <w:rPr>
          <w:rFonts w:eastAsia="仿宋_GB2312"/>
          <w:sz w:val="32"/>
          <w:szCs w:val="32"/>
        </w:rPr>
      </w:pPr>
    </w:p>
    <w:p w:rsidR="00816CC5" w:rsidRDefault="00816CC5"/>
    <w:sectPr w:rsidR="00816CC5" w:rsidSect="00D8744F">
      <w:headerReference w:type="default" r:id="rId7"/>
      <w:footerReference w:type="even" r:id="rId8"/>
      <w:footerReference w:type="default" r:id="rId9"/>
      <w:pgSz w:w="11906" w:h="16838"/>
      <w:pgMar w:top="1814" w:right="1418" w:bottom="1814" w:left="1474"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56" w:rsidRDefault="00927656" w:rsidP="00927656">
      <w:r>
        <w:separator/>
      </w:r>
    </w:p>
  </w:endnote>
  <w:endnote w:type="continuationSeparator" w:id="0">
    <w:p w:rsidR="00927656" w:rsidRDefault="00927656" w:rsidP="0092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44F" w:rsidRPr="00D8744F" w:rsidRDefault="00D8744F">
    <w:pPr>
      <w:pStyle w:val="a4"/>
      <w:rPr>
        <w:rFonts w:asciiTheme="minorEastAsia" w:hAnsiTheme="minorEastAsia"/>
        <w:sz w:val="28"/>
        <w:szCs w:val="28"/>
      </w:rPr>
    </w:pPr>
    <w:r w:rsidRPr="00D8744F">
      <w:rPr>
        <w:rFonts w:asciiTheme="minorEastAsia" w:hAnsiTheme="minorEastAsia" w:hint="eastAsia"/>
        <w:sz w:val="28"/>
        <w:szCs w:val="28"/>
      </w:rPr>
      <w:t xml:space="preserve">— </w:t>
    </w:r>
    <w:sdt>
      <w:sdtPr>
        <w:rPr>
          <w:rFonts w:asciiTheme="minorEastAsia" w:hAnsiTheme="minorEastAsia"/>
          <w:sz w:val="28"/>
          <w:szCs w:val="28"/>
        </w:rPr>
        <w:id w:val="32196605"/>
        <w:docPartObj>
          <w:docPartGallery w:val="Page Numbers (Bottom of Page)"/>
          <w:docPartUnique/>
        </w:docPartObj>
      </w:sdtPr>
      <w:sdtEndPr/>
      <w:sdtContent>
        <w:r w:rsidR="008B1871" w:rsidRPr="00D8744F">
          <w:rPr>
            <w:rFonts w:asciiTheme="minorEastAsia" w:hAnsiTheme="minorEastAsia"/>
            <w:sz w:val="28"/>
            <w:szCs w:val="28"/>
          </w:rPr>
          <w:fldChar w:fldCharType="begin"/>
        </w:r>
        <w:r w:rsidRPr="00D8744F">
          <w:rPr>
            <w:rFonts w:asciiTheme="minorEastAsia" w:hAnsiTheme="minorEastAsia"/>
            <w:sz w:val="28"/>
            <w:szCs w:val="28"/>
          </w:rPr>
          <w:instrText xml:space="preserve"> PAGE   \* MERGEFORMAT </w:instrText>
        </w:r>
        <w:r w:rsidR="008B1871" w:rsidRPr="00D8744F">
          <w:rPr>
            <w:rFonts w:asciiTheme="minorEastAsia" w:hAnsiTheme="minorEastAsia"/>
            <w:sz w:val="28"/>
            <w:szCs w:val="28"/>
          </w:rPr>
          <w:fldChar w:fldCharType="separate"/>
        </w:r>
        <w:r w:rsidR="005B20BE" w:rsidRPr="005B20BE">
          <w:rPr>
            <w:rFonts w:asciiTheme="minorEastAsia" w:hAnsiTheme="minorEastAsia"/>
            <w:noProof/>
            <w:sz w:val="28"/>
            <w:szCs w:val="28"/>
            <w:lang w:val="zh-CN"/>
          </w:rPr>
          <w:t>12</w:t>
        </w:r>
        <w:r w:rsidR="008B1871" w:rsidRPr="00D8744F">
          <w:rPr>
            <w:rFonts w:asciiTheme="minorEastAsia" w:hAnsiTheme="minorEastAsia"/>
            <w:sz w:val="28"/>
            <w:szCs w:val="28"/>
          </w:rPr>
          <w:fldChar w:fldCharType="end"/>
        </w:r>
        <w:r w:rsidRPr="00D8744F">
          <w:rPr>
            <w:rFonts w:asciiTheme="minorEastAsia" w:hAnsiTheme="minorEastAsia" w:hint="eastAsia"/>
            <w:sz w:val="28"/>
            <w:szCs w:val="28"/>
          </w:rPr>
          <w:t xml:space="preserve"> —</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6594"/>
      <w:docPartObj>
        <w:docPartGallery w:val="Page Numbers (Bottom of Page)"/>
        <w:docPartUnique/>
      </w:docPartObj>
    </w:sdtPr>
    <w:sdtEndPr>
      <w:rPr>
        <w:rFonts w:asciiTheme="minorEastAsia" w:hAnsiTheme="minorEastAsia"/>
        <w:sz w:val="28"/>
        <w:szCs w:val="28"/>
      </w:rPr>
    </w:sdtEndPr>
    <w:sdtContent>
      <w:p w:rsidR="007A6792" w:rsidRPr="00D8744F" w:rsidRDefault="007A6792">
        <w:pPr>
          <w:pStyle w:val="a4"/>
          <w:jc w:val="right"/>
          <w:rPr>
            <w:rFonts w:asciiTheme="minorEastAsia" w:hAnsiTheme="minorEastAsia"/>
            <w:sz w:val="28"/>
            <w:szCs w:val="28"/>
          </w:rPr>
        </w:pPr>
        <w:r w:rsidRPr="00D8744F">
          <w:rPr>
            <w:rFonts w:asciiTheme="minorEastAsia" w:hAnsiTheme="minorEastAsia" w:hint="eastAsia"/>
            <w:sz w:val="28"/>
            <w:szCs w:val="28"/>
          </w:rPr>
          <w:t xml:space="preserve">— </w:t>
        </w:r>
        <w:r w:rsidR="008B1871" w:rsidRPr="00D8744F">
          <w:rPr>
            <w:rFonts w:asciiTheme="minorEastAsia" w:hAnsiTheme="minorEastAsia"/>
            <w:sz w:val="28"/>
            <w:szCs w:val="28"/>
          </w:rPr>
          <w:fldChar w:fldCharType="begin"/>
        </w:r>
        <w:r w:rsidRPr="00D8744F">
          <w:rPr>
            <w:rFonts w:asciiTheme="minorEastAsia" w:hAnsiTheme="minorEastAsia"/>
            <w:sz w:val="28"/>
            <w:szCs w:val="28"/>
          </w:rPr>
          <w:instrText xml:space="preserve"> PAGE   \* MERGEFORMAT </w:instrText>
        </w:r>
        <w:r w:rsidR="008B1871" w:rsidRPr="00D8744F">
          <w:rPr>
            <w:rFonts w:asciiTheme="minorEastAsia" w:hAnsiTheme="minorEastAsia"/>
            <w:sz w:val="28"/>
            <w:szCs w:val="28"/>
          </w:rPr>
          <w:fldChar w:fldCharType="separate"/>
        </w:r>
        <w:r w:rsidR="005B20BE" w:rsidRPr="005B20BE">
          <w:rPr>
            <w:rFonts w:asciiTheme="minorEastAsia" w:hAnsiTheme="minorEastAsia"/>
            <w:noProof/>
            <w:sz w:val="28"/>
            <w:szCs w:val="28"/>
            <w:lang w:val="zh-CN"/>
          </w:rPr>
          <w:t>11</w:t>
        </w:r>
        <w:r w:rsidR="008B1871" w:rsidRPr="00D8744F">
          <w:rPr>
            <w:rFonts w:asciiTheme="minorEastAsia" w:hAnsiTheme="minorEastAsia"/>
            <w:sz w:val="28"/>
            <w:szCs w:val="28"/>
          </w:rPr>
          <w:fldChar w:fldCharType="end"/>
        </w:r>
        <w:r w:rsidRPr="00D8744F">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56" w:rsidRDefault="00927656" w:rsidP="00927656">
      <w:r>
        <w:separator/>
      </w:r>
    </w:p>
  </w:footnote>
  <w:footnote w:type="continuationSeparator" w:id="0">
    <w:p w:rsidR="00927656" w:rsidRDefault="00927656" w:rsidP="009276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656" w:rsidRDefault="00927656" w:rsidP="0088575D">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606"/>
    <w:multiLevelType w:val="multilevel"/>
    <w:tmpl w:val="02CE460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9411E43"/>
    <w:rsid w:val="00054CB1"/>
    <w:rsid w:val="0006241F"/>
    <w:rsid w:val="00111A0B"/>
    <w:rsid w:val="0014450D"/>
    <w:rsid w:val="00146292"/>
    <w:rsid w:val="00193E15"/>
    <w:rsid w:val="002C04ED"/>
    <w:rsid w:val="002E7781"/>
    <w:rsid w:val="00323447"/>
    <w:rsid w:val="003558DF"/>
    <w:rsid w:val="00523F92"/>
    <w:rsid w:val="005B139D"/>
    <w:rsid w:val="005B20BE"/>
    <w:rsid w:val="006A3F31"/>
    <w:rsid w:val="00743562"/>
    <w:rsid w:val="007A6792"/>
    <w:rsid w:val="00812F37"/>
    <w:rsid w:val="00816CC5"/>
    <w:rsid w:val="0084129A"/>
    <w:rsid w:val="0088575D"/>
    <w:rsid w:val="008946D0"/>
    <w:rsid w:val="008B1871"/>
    <w:rsid w:val="00927656"/>
    <w:rsid w:val="009732C8"/>
    <w:rsid w:val="009B3A4B"/>
    <w:rsid w:val="00AE0385"/>
    <w:rsid w:val="00B412EF"/>
    <w:rsid w:val="00B67AFC"/>
    <w:rsid w:val="00B7498A"/>
    <w:rsid w:val="00C73E59"/>
    <w:rsid w:val="00CA7E1B"/>
    <w:rsid w:val="00CC0398"/>
    <w:rsid w:val="00D83236"/>
    <w:rsid w:val="00D8744F"/>
    <w:rsid w:val="00DB304A"/>
    <w:rsid w:val="00DC69A3"/>
    <w:rsid w:val="00DF16B8"/>
    <w:rsid w:val="00E15A01"/>
    <w:rsid w:val="00E64E06"/>
    <w:rsid w:val="00E7449F"/>
    <w:rsid w:val="00ED1230"/>
    <w:rsid w:val="00EF793F"/>
    <w:rsid w:val="00F874AE"/>
    <w:rsid w:val="00F92B02"/>
    <w:rsid w:val="39411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95E8F4"/>
  <w15:docId w15:val="{B2219089-6892-440F-8CB0-5E623629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1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06241F"/>
    <w:pPr>
      <w:spacing w:after="120"/>
    </w:pPr>
    <w:rPr>
      <w:szCs w:val="20"/>
    </w:rPr>
  </w:style>
  <w:style w:type="paragraph" w:styleId="a4">
    <w:name w:val="footer"/>
    <w:basedOn w:val="a"/>
    <w:link w:val="a5"/>
    <w:uiPriority w:val="99"/>
    <w:unhideWhenUsed/>
    <w:qFormat/>
    <w:rsid w:val="0006241F"/>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uiPriority w:val="99"/>
    <w:unhideWhenUsed/>
    <w:qFormat/>
    <w:rsid w:val="000624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06241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241F"/>
    <w:pPr>
      <w:ind w:firstLineChars="200" w:firstLine="420"/>
    </w:pPr>
  </w:style>
  <w:style w:type="character" w:customStyle="1" w:styleId="a5">
    <w:name w:val="页脚 字符"/>
    <w:basedOn w:val="a0"/>
    <w:link w:val="a4"/>
    <w:uiPriority w:val="99"/>
    <w:rsid w:val="007A6792"/>
    <w:rPr>
      <w:kern w:val="2"/>
      <w:sz w:val="18"/>
      <w:szCs w:val="18"/>
    </w:rPr>
  </w:style>
  <w:style w:type="character" w:styleId="a9">
    <w:name w:val="Emphasis"/>
    <w:qFormat/>
    <w:rsid w:val="00323447"/>
    <w:rPr>
      <w:i w:val="0"/>
      <w:iCs w:val="0"/>
      <w:color w:val="CC0000"/>
    </w:rPr>
  </w:style>
  <w:style w:type="paragraph" w:styleId="aa">
    <w:name w:val="Balloon Text"/>
    <w:basedOn w:val="a"/>
    <w:link w:val="ab"/>
    <w:semiHidden/>
    <w:unhideWhenUsed/>
    <w:rsid w:val="00B412EF"/>
    <w:rPr>
      <w:sz w:val="18"/>
      <w:szCs w:val="18"/>
    </w:rPr>
  </w:style>
  <w:style w:type="character" w:customStyle="1" w:styleId="ab">
    <w:name w:val="批注框文本 字符"/>
    <w:basedOn w:val="a0"/>
    <w:link w:val="aa"/>
    <w:semiHidden/>
    <w:rsid w:val="00B412E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预算科</cp:lastModifiedBy>
  <cp:revision>46</cp:revision>
  <cp:lastPrinted>2023-06-20T05:46:00Z</cp:lastPrinted>
  <dcterms:created xsi:type="dcterms:W3CDTF">2023-06-05T07:08:00Z</dcterms:created>
  <dcterms:modified xsi:type="dcterms:W3CDTF">2023-06-21T01:07:00Z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D1A5D0438C664BC5AA5C0412FFAFF38E</vt:lpwstr>
  </property>
</Properties>
</file>