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C5BE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环翠区关于财源建设的扶持意见（试行）</w:t>
      </w:r>
    </w:p>
    <w:p w14:paraId="0781BB7B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14:paraId="17020CAB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  </w:t>
      </w:r>
      <w:r>
        <w:rPr>
          <w:rFonts w:ascii="Tahoma" w:hAnsi="Tahoma" w:cs="Tahoma"/>
          <w:color w:val="333333"/>
          <w:sz w:val="21"/>
          <w:szCs w:val="21"/>
        </w:rPr>
        <w:t>为进一步发挥财政资金的引导和扶持作用，鼓励全区重点财源贡献企业不断发展壮大，加快新旧动能转换，促进区域经济发展，特制定本扶持意见。</w:t>
      </w:r>
    </w:p>
    <w:p w14:paraId="44ACAB53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  </w:t>
      </w:r>
      <w:r>
        <w:rPr>
          <w:rFonts w:ascii="Tahoma" w:hAnsi="Tahoma" w:cs="Tahoma"/>
          <w:color w:val="333333"/>
          <w:sz w:val="21"/>
          <w:szCs w:val="21"/>
        </w:rPr>
        <w:t>一、扶持范围</w:t>
      </w:r>
    </w:p>
    <w:p w14:paraId="2F3579A0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在我区统计纳税，年度纳税总额排名前</w:t>
      </w:r>
      <w:r>
        <w:rPr>
          <w:rFonts w:ascii="Tahoma" w:hAnsi="Tahoma" w:cs="Tahoma"/>
          <w:color w:val="333333"/>
          <w:sz w:val="21"/>
          <w:szCs w:val="21"/>
        </w:rPr>
        <w:t>50</w:t>
      </w:r>
      <w:r>
        <w:rPr>
          <w:rFonts w:ascii="Tahoma" w:hAnsi="Tahoma" w:cs="Tahoma"/>
          <w:color w:val="333333"/>
          <w:sz w:val="21"/>
          <w:szCs w:val="21"/>
        </w:rPr>
        <w:t>名的企业。</w:t>
      </w:r>
    </w:p>
    <w:p w14:paraId="3187CD3C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二、扶持标准</w:t>
      </w:r>
    </w:p>
    <w:p w14:paraId="41D95608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 1.</w:t>
      </w:r>
      <w:r>
        <w:rPr>
          <w:rFonts w:ascii="Tahoma" w:hAnsi="Tahoma" w:cs="Tahoma"/>
          <w:color w:val="333333"/>
          <w:sz w:val="21"/>
          <w:szCs w:val="21"/>
        </w:rPr>
        <w:t>排名第</w:t>
      </w:r>
      <w:r>
        <w:rPr>
          <w:rFonts w:ascii="Tahoma" w:hAnsi="Tahoma" w:cs="Tahoma"/>
          <w:color w:val="333333"/>
          <w:sz w:val="21"/>
          <w:szCs w:val="21"/>
        </w:rPr>
        <w:t>1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50</w:t>
      </w:r>
      <w:r>
        <w:rPr>
          <w:rFonts w:ascii="Tahoma" w:hAnsi="Tahoma" w:cs="Tahoma"/>
          <w:color w:val="333333"/>
          <w:sz w:val="21"/>
          <w:szCs w:val="21"/>
        </w:rPr>
        <w:t>万元扶持；</w:t>
      </w:r>
    </w:p>
    <w:p w14:paraId="49C64593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 2.</w:t>
      </w:r>
      <w:r>
        <w:rPr>
          <w:rFonts w:ascii="Tahoma" w:hAnsi="Tahoma" w:cs="Tahoma"/>
          <w:color w:val="333333"/>
          <w:sz w:val="21"/>
          <w:szCs w:val="21"/>
        </w:rPr>
        <w:t>排名第</w:t>
      </w:r>
      <w:r>
        <w:rPr>
          <w:rFonts w:ascii="Tahoma" w:hAnsi="Tahoma" w:cs="Tahoma"/>
          <w:color w:val="333333"/>
          <w:sz w:val="21"/>
          <w:szCs w:val="21"/>
        </w:rPr>
        <w:t>2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40</w:t>
      </w:r>
      <w:r>
        <w:rPr>
          <w:rFonts w:ascii="Tahoma" w:hAnsi="Tahoma" w:cs="Tahoma"/>
          <w:color w:val="333333"/>
          <w:sz w:val="21"/>
          <w:szCs w:val="21"/>
        </w:rPr>
        <w:t>万元扶持；</w:t>
      </w:r>
    </w:p>
    <w:p w14:paraId="5667FBFB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 3.</w:t>
      </w:r>
      <w:r>
        <w:rPr>
          <w:rFonts w:ascii="Tahoma" w:hAnsi="Tahoma" w:cs="Tahoma"/>
          <w:color w:val="333333"/>
          <w:sz w:val="21"/>
          <w:szCs w:val="21"/>
        </w:rPr>
        <w:t>排名第</w:t>
      </w:r>
      <w:r>
        <w:rPr>
          <w:rFonts w:ascii="Tahoma" w:hAnsi="Tahoma" w:cs="Tahoma"/>
          <w:color w:val="333333"/>
          <w:sz w:val="21"/>
          <w:szCs w:val="21"/>
        </w:rPr>
        <w:t>3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30</w:t>
      </w:r>
      <w:r>
        <w:rPr>
          <w:rFonts w:ascii="Tahoma" w:hAnsi="Tahoma" w:cs="Tahoma"/>
          <w:color w:val="333333"/>
          <w:sz w:val="21"/>
          <w:szCs w:val="21"/>
        </w:rPr>
        <w:t>万元扶持；</w:t>
      </w:r>
    </w:p>
    <w:p w14:paraId="6E3AB561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 4.</w:t>
      </w:r>
      <w:r>
        <w:rPr>
          <w:rFonts w:ascii="Tahoma" w:hAnsi="Tahoma" w:cs="Tahoma"/>
          <w:color w:val="333333"/>
          <w:sz w:val="21"/>
          <w:szCs w:val="21"/>
        </w:rPr>
        <w:t>排名</w:t>
      </w:r>
      <w:r>
        <w:rPr>
          <w:rFonts w:ascii="Tahoma" w:hAnsi="Tahoma" w:cs="Tahoma"/>
          <w:color w:val="333333"/>
          <w:sz w:val="21"/>
          <w:szCs w:val="21"/>
        </w:rPr>
        <w:t>4—10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20</w:t>
      </w:r>
      <w:r>
        <w:rPr>
          <w:rFonts w:ascii="Tahoma" w:hAnsi="Tahoma" w:cs="Tahoma"/>
          <w:color w:val="333333"/>
          <w:sz w:val="21"/>
          <w:szCs w:val="21"/>
        </w:rPr>
        <w:t>万元扶持；</w:t>
      </w:r>
    </w:p>
    <w:p w14:paraId="5D4D4B57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 5.</w:t>
      </w:r>
      <w:r>
        <w:rPr>
          <w:rFonts w:ascii="Tahoma" w:hAnsi="Tahoma" w:cs="Tahoma"/>
          <w:color w:val="333333"/>
          <w:sz w:val="21"/>
          <w:szCs w:val="21"/>
        </w:rPr>
        <w:t>排名</w:t>
      </w:r>
      <w:r>
        <w:rPr>
          <w:rFonts w:ascii="Tahoma" w:hAnsi="Tahoma" w:cs="Tahoma"/>
          <w:color w:val="333333"/>
          <w:sz w:val="21"/>
          <w:szCs w:val="21"/>
        </w:rPr>
        <w:t>11—30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10</w:t>
      </w:r>
      <w:r>
        <w:rPr>
          <w:rFonts w:ascii="Tahoma" w:hAnsi="Tahoma" w:cs="Tahoma"/>
          <w:color w:val="333333"/>
          <w:sz w:val="21"/>
          <w:szCs w:val="21"/>
        </w:rPr>
        <w:t>万元扶持；</w:t>
      </w:r>
    </w:p>
    <w:p w14:paraId="7950213E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 6.</w:t>
      </w:r>
      <w:r>
        <w:rPr>
          <w:rFonts w:ascii="Tahoma" w:hAnsi="Tahoma" w:cs="Tahoma"/>
          <w:color w:val="333333"/>
          <w:sz w:val="21"/>
          <w:szCs w:val="21"/>
        </w:rPr>
        <w:t>排名</w:t>
      </w:r>
      <w:r>
        <w:rPr>
          <w:rFonts w:ascii="Tahoma" w:hAnsi="Tahoma" w:cs="Tahoma"/>
          <w:color w:val="333333"/>
          <w:sz w:val="21"/>
          <w:szCs w:val="21"/>
        </w:rPr>
        <w:t>31—50</w:t>
      </w:r>
      <w:r>
        <w:rPr>
          <w:rFonts w:ascii="Tahoma" w:hAnsi="Tahoma" w:cs="Tahoma"/>
          <w:color w:val="333333"/>
          <w:sz w:val="21"/>
          <w:szCs w:val="21"/>
        </w:rPr>
        <w:t>名的企业，给予</w:t>
      </w:r>
      <w:r>
        <w:rPr>
          <w:rFonts w:ascii="Tahoma" w:hAnsi="Tahoma" w:cs="Tahoma"/>
          <w:color w:val="333333"/>
          <w:sz w:val="21"/>
          <w:szCs w:val="21"/>
        </w:rPr>
        <w:t>5</w:t>
      </w:r>
      <w:r>
        <w:rPr>
          <w:rFonts w:ascii="Tahoma" w:hAnsi="Tahoma" w:cs="Tahoma"/>
          <w:color w:val="333333"/>
          <w:sz w:val="21"/>
          <w:szCs w:val="21"/>
        </w:rPr>
        <w:t>万元扶持。</w:t>
      </w:r>
    </w:p>
    <w:p w14:paraId="12184329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对于非国有企业，扶持资金扶持企业和法定代表人各</w:t>
      </w:r>
      <w:r>
        <w:rPr>
          <w:rFonts w:ascii="Tahoma" w:hAnsi="Tahoma" w:cs="Tahoma"/>
          <w:color w:val="333333"/>
          <w:sz w:val="21"/>
          <w:szCs w:val="21"/>
        </w:rPr>
        <w:t>50%</w:t>
      </w:r>
      <w:r>
        <w:rPr>
          <w:rFonts w:ascii="Tahoma" w:hAnsi="Tahoma" w:cs="Tahoma"/>
          <w:color w:val="333333"/>
          <w:sz w:val="21"/>
          <w:szCs w:val="21"/>
        </w:rPr>
        <w:t>；对于国有企业，扶持资金全部扶持企业。</w:t>
      </w:r>
    </w:p>
    <w:p w14:paraId="47D52448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扶持资金与本区域内其他政策涉及的同类扶持资金不重复执行，按就高原则执行。</w:t>
      </w:r>
    </w:p>
    <w:p w14:paraId="56DDB453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三、附则</w:t>
      </w:r>
    </w:p>
    <w:p w14:paraId="125BA9A6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（一）企业需提供的材料。</w:t>
      </w:r>
    </w:p>
    <w:p w14:paraId="61880272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 1.</w:t>
      </w:r>
      <w:r>
        <w:rPr>
          <w:rFonts w:ascii="Tahoma" w:hAnsi="Tahoma" w:cs="Tahoma"/>
          <w:color w:val="333333"/>
          <w:sz w:val="21"/>
          <w:szCs w:val="21"/>
        </w:rPr>
        <w:t>企业的基本情况、纳税总额情况、真实性声明。</w:t>
      </w:r>
    </w:p>
    <w:p w14:paraId="39D2B1A5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 2.</w:t>
      </w:r>
      <w:r>
        <w:rPr>
          <w:rFonts w:ascii="Tahoma" w:hAnsi="Tahoma" w:cs="Tahoma"/>
          <w:color w:val="333333"/>
          <w:sz w:val="21"/>
          <w:szCs w:val="21"/>
        </w:rPr>
        <w:t>所有材料均需加盖公章。</w:t>
      </w:r>
    </w:p>
    <w:p w14:paraId="62F5E5CC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 3.</w:t>
      </w:r>
      <w:r>
        <w:rPr>
          <w:rFonts w:ascii="Tahoma" w:hAnsi="Tahoma" w:cs="Tahoma"/>
          <w:color w:val="333333"/>
          <w:sz w:val="21"/>
          <w:szCs w:val="21"/>
        </w:rPr>
        <w:t>以上材料一式两份，报送区财政局，由区财政局协调区税务局审定材料，提出初步扶持意见。</w:t>
      </w:r>
    </w:p>
    <w:p w14:paraId="0E7DC1AB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（二）扶持意见的确定。参照《环翠区产业扶持资金管理暂行办法》要求，由区审计局、财政局负责对初步扶持意见进行审核，特殊事项</w:t>
      </w:r>
      <w:r>
        <w:rPr>
          <w:rFonts w:ascii="Tahoma" w:hAnsi="Tahoma" w:cs="Tahoma"/>
          <w:color w:val="333333"/>
          <w:sz w:val="21"/>
          <w:szCs w:val="21"/>
        </w:rPr>
        <w:t>“</w:t>
      </w:r>
      <w:r>
        <w:rPr>
          <w:rFonts w:ascii="Tahoma" w:hAnsi="Tahoma" w:cs="Tahoma"/>
          <w:color w:val="333333"/>
          <w:sz w:val="21"/>
          <w:szCs w:val="21"/>
        </w:rPr>
        <w:t>一事一议</w:t>
      </w:r>
      <w:r>
        <w:rPr>
          <w:rFonts w:ascii="Tahoma" w:hAnsi="Tahoma" w:cs="Tahoma"/>
          <w:color w:val="333333"/>
          <w:sz w:val="21"/>
          <w:szCs w:val="21"/>
        </w:rPr>
        <w:t>”</w:t>
      </w:r>
      <w:r>
        <w:rPr>
          <w:rFonts w:ascii="Tahoma" w:hAnsi="Tahoma" w:cs="Tahoma"/>
          <w:color w:val="333333"/>
          <w:sz w:val="21"/>
          <w:szCs w:val="21"/>
        </w:rPr>
        <w:t>，经公示无异议后，报区政府研究审批。</w:t>
      </w:r>
    </w:p>
    <w:p w14:paraId="097B6895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（三）本意见自公布之日起实施，有效期一年。如有与上级政策不一致的，按上级政策执行。</w:t>
      </w:r>
    </w:p>
    <w:p w14:paraId="5E67DD17" w14:textId="77777777" w:rsidR="00F11527" w:rsidRDefault="00F11527" w:rsidP="00F1152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 </w:t>
      </w:r>
      <w:r>
        <w:rPr>
          <w:rFonts w:ascii="Tahoma" w:hAnsi="Tahoma" w:cs="Tahoma"/>
          <w:color w:val="333333"/>
          <w:sz w:val="21"/>
          <w:szCs w:val="21"/>
        </w:rPr>
        <w:t>（四）本意见由区财政局和税务局负责解释。</w:t>
      </w:r>
    </w:p>
    <w:p w14:paraId="715202B7" w14:textId="77777777" w:rsidR="00F27B56" w:rsidRDefault="00F27B56">
      <w:bookmarkStart w:id="0" w:name="_GoBack"/>
      <w:bookmarkEnd w:id="0"/>
    </w:p>
    <w:sectPr w:rsidR="00F2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8F"/>
    <w:rsid w:val="00027EB9"/>
    <w:rsid w:val="00285D57"/>
    <w:rsid w:val="003A2AEE"/>
    <w:rsid w:val="003E7A8F"/>
    <w:rsid w:val="005042BD"/>
    <w:rsid w:val="00781310"/>
    <w:rsid w:val="00983455"/>
    <w:rsid w:val="00BD7816"/>
    <w:rsid w:val="00D80A45"/>
    <w:rsid w:val="00E65924"/>
    <w:rsid w:val="00EC2863"/>
    <w:rsid w:val="00EF6468"/>
    <w:rsid w:val="00F11527"/>
    <w:rsid w:val="00F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664F7-6350-40A6-8D66-D4A5114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5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2</cp:revision>
  <dcterms:created xsi:type="dcterms:W3CDTF">2019-08-12T08:59:00Z</dcterms:created>
  <dcterms:modified xsi:type="dcterms:W3CDTF">2019-08-12T08:59:00Z</dcterms:modified>
</cp:coreProperties>
</file>