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bCs/>
          <w:szCs w:val="32"/>
        </w:rPr>
      </w:pPr>
      <w:r>
        <w:rPr>
          <w:rFonts w:hint="eastAsia" w:ascii="黑体" w:hAnsi="黑体" w:eastAsia="黑体"/>
          <w:bCs/>
          <w:szCs w:val="32"/>
        </w:rPr>
        <w:t>附件1</w:t>
      </w:r>
    </w:p>
    <w:p>
      <w:pPr>
        <w:spacing w:line="600" w:lineRule="exact"/>
        <w:jc w:val="center"/>
        <w:rPr>
          <w:rFonts w:hint="eastAsia" w:eastAsia="方正小标宋简体"/>
          <w:bCs/>
          <w:sz w:val="44"/>
          <w:szCs w:val="44"/>
        </w:rPr>
      </w:pPr>
    </w:p>
    <w:p>
      <w:pPr>
        <w:spacing w:line="600" w:lineRule="exact"/>
        <w:jc w:val="center"/>
        <w:rPr>
          <w:rFonts w:eastAsia="方正小标宋简体"/>
          <w:bCs/>
          <w:sz w:val="44"/>
          <w:szCs w:val="44"/>
        </w:rPr>
      </w:pPr>
      <w:r>
        <w:rPr>
          <w:rFonts w:eastAsia="方正小标宋简体"/>
          <w:bCs/>
          <w:sz w:val="44"/>
          <w:szCs w:val="44"/>
        </w:rPr>
        <w:t>威海市</w:t>
      </w:r>
      <w:r>
        <w:rPr>
          <w:rFonts w:hint="eastAsia" w:eastAsia="方正小标宋简体"/>
          <w:bCs/>
          <w:sz w:val="44"/>
          <w:szCs w:val="44"/>
        </w:rPr>
        <w:t>公安机关</w:t>
      </w:r>
      <w:r>
        <w:rPr>
          <w:rFonts w:eastAsia="方正小标宋简体"/>
          <w:bCs/>
          <w:sz w:val="44"/>
          <w:szCs w:val="44"/>
        </w:rPr>
        <w:t>警务辅助人员管理办法</w:t>
      </w:r>
    </w:p>
    <w:p>
      <w:pPr>
        <w:spacing w:line="600" w:lineRule="exact"/>
        <w:jc w:val="center"/>
        <w:rPr>
          <w:rFonts w:hint="eastAsia" w:ascii="楷体_GB2312" w:eastAsia="楷体_GB2312"/>
          <w:bCs/>
          <w:szCs w:val="32"/>
        </w:rPr>
      </w:pPr>
    </w:p>
    <w:p>
      <w:pPr>
        <w:spacing w:line="600" w:lineRule="exact"/>
        <w:jc w:val="center"/>
        <w:rPr>
          <w:rFonts w:ascii="楷体_GB2312" w:eastAsia="楷体_GB2312"/>
          <w:bCs/>
          <w:szCs w:val="32"/>
        </w:rPr>
      </w:pPr>
      <w:r>
        <w:rPr>
          <w:rFonts w:hint="eastAsia" w:ascii="楷体_GB2312" w:eastAsia="楷体_GB2312"/>
          <w:bCs/>
          <w:szCs w:val="32"/>
        </w:rPr>
        <w:t>（草案送审稿）</w:t>
      </w:r>
    </w:p>
    <w:p>
      <w:pPr>
        <w:spacing w:line="600" w:lineRule="exact"/>
        <w:jc w:val="center"/>
        <w:rPr>
          <w:rFonts w:eastAsia="黑体"/>
          <w:bCs/>
          <w:szCs w:val="32"/>
        </w:rPr>
      </w:pPr>
    </w:p>
    <w:p>
      <w:pPr>
        <w:spacing w:line="600" w:lineRule="exact"/>
        <w:jc w:val="center"/>
        <w:rPr>
          <w:rFonts w:eastAsia="黑体"/>
          <w:bCs/>
          <w:szCs w:val="32"/>
        </w:rPr>
      </w:pPr>
      <w:r>
        <w:rPr>
          <w:rFonts w:eastAsia="黑体"/>
          <w:bCs/>
          <w:szCs w:val="32"/>
        </w:rPr>
        <w:t>第一章</w:t>
      </w:r>
      <w:r>
        <w:rPr>
          <w:rFonts w:hint="eastAsia" w:eastAsia="黑体"/>
          <w:bCs/>
          <w:szCs w:val="32"/>
        </w:rPr>
        <w:t xml:space="preserve">  </w:t>
      </w:r>
      <w:r>
        <w:rPr>
          <w:rFonts w:eastAsia="黑体"/>
          <w:bCs/>
          <w:szCs w:val="32"/>
        </w:rPr>
        <w:t>总  则</w:t>
      </w:r>
    </w:p>
    <w:p>
      <w:pPr>
        <w:spacing w:line="600" w:lineRule="exact"/>
        <w:jc w:val="center"/>
        <w:rPr>
          <w:rFonts w:eastAsia="黑体"/>
          <w:bCs/>
          <w:szCs w:val="32"/>
        </w:rPr>
      </w:pPr>
    </w:p>
    <w:p>
      <w:pPr>
        <w:adjustRightInd w:val="0"/>
        <w:snapToGrid w:val="0"/>
        <w:spacing w:line="600" w:lineRule="exact"/>
        <w:ind w:firstLine="640" w:firstLineChars="200"/>
        <w:rPr>
          <w:bCs/>
          <w:szCs w:val="32"/>
        </w:rPr>
      </w:pPr>
      <w:r>
        <w:rPr>
          <w:rFonts w:eastAsia="黑体"/>
          <w:bCs/>
          <w:szCs w:val="32"/>
        </w:rPr>
        <w:t>第一条</w:t>
      </w:r>
      <w:r>
        <w:rPr>
          <w:rFonts w:hint="eastAsia"/>
          <w:bCs/>
          <w:szCs w:val="32"/>
        </w:rPr>
        <w:t xml:space="preserve">  </w:t>
      </w:r>
      <w:r>
        <w:rPr>
          <w:bCs/>
          <w:szCs w:val="32"/>
        </w:rPr>
        <w:t>为</w:t>
      </w:r>
      <w:r>
        <w:rPr>
          <w:rFonts w:hint="eastAsia"/>
          <w:bCs/>
          <w:szCs w:val="32"/>
        </w:rPr>
        <w:t>了</w:t>
      </w:r>
      <w:r>
        <w:rPr>
          <w:bCs/>
          <w:szCs w:val="32"/>
        </w:rPr>
        <w:t>规范</w:t>
      </w:r>
      <w:r>
        <w:rPr>
          <w:rFonts w:hint="eastAsia"/>
          <w:bCs/>
          <w:szCs w:val="32"/>
        </w:rPr>
        <w:t>公安机关</w:t>
      </w:r>
      <w:r>
        <w:rPr>
          <w:bCs/>
          <w:szCs w:val="32"/>
        </w:rPr>
        <w:t>警务辅助人员管理，保障警务辅助人员</w:t>
      </w:r>
      <w:r>
        <w:rPr>
          <w:rFonts w:hint="eastAsia"/>
          <w:bCs/>
          <w:szCs w:val="32"/>
        </w:rPr>
        <w:t>依法履行职责</w:t>
      </w:r>
      <w:r>
        <w:rPr>
          <w:bCs/>
          <w:szCs w:val="32"/>
        </w:rPr>
        <w:t>，发挥警务辅助人员在公安工作中的作用，根据有关法律、法规</w:t>
      </w:r>
      <w:r>
        <w:rPr>
          <w:rFonts w:hint="eastAsia"/>
          <w:bCs/>
          <w:szCs w:val="32"/>
        </w:rPr>
        <w:t>的规定</w:t>
      </w:r>
      <w:r>
        <w:rPr>
          <w:bCs/>
          <w:szCs w:val="32"/>
        </w:rPr>
        <w:t>，结合本市实际，制定本办法。</w:t>
      </w:r>
    </w:p>
    <w:p>
      <w:pPr>
        <w:adjustRightInd w:val="0"/>
        <w:snapToGrid w:val="0"/>
        <w:spacing w:line="600" w:lineRule="exact"/>
        <w:ind w:firstLine="640" w:firstLineChars="200"/>
        <w:rPr>
          <w:bCs/>
          <w:szCs w:val="32"/>
        </w:rPr>
      </w:pPr>
      <w:r>
        <w:rPr>
          <w:rFonts w:eastAsia="黑体"/>
          <w:bCs/>
          <w:szCs w:val="32"/>
        </w:rPr>
        <w:t>第</w:t>
      </w:r>
      <w:r>
        <w:rPr>
          <w:rFonts w:hint="eastAsia" w:eastAsia="黑体"/>
          <w:bCs/>
          <w:szCs w:val="32"/>
        </w:rPr>
        <w:t>二</w:t>
      </w:r>
      <w:r>
        <w:rPr>
          <w:rFonts w:eastAsia="黑体"/>
          <w:bCs/>
          <w:szCs w:val="32"/>
        </w:rPr>
        <w:t>条</w:t>
      </w:r>
      <w:r>
        <w:rPr>
          <w:rFonts w:hint="eastAsia"/>
          <w:bCs/>
          <w:szCs w:val="32"/>
        </w:rPr>
        <w:t xml:space="preserve">  </w:t>
      </w:r>
      <w:r>
        <w:rPr>
          <w:bCs/>
          <w:szCs w:val="32"/>
        </w:rPr>
        <w:t>本市</w:t>
      </w:r>
      <w:r>
        <w:rPr>
          <w:rFonts w:hint="eastAsia"/>
          <w:bCs/>
          <w:szCs w:val="32"/>
        </w:rPr>
        <w:t>范围</w:t>
      </w:r>
      <w:r>
        <w:rPr>
          <w:bCs/>
          <w:szCs w:val="32"/>
        </w:rPr>
        <w:t>内</w:t>
      </w:r>
      <w:r>
        <w:rPr>
          <w:rFonts w:hint="eastAsia"/>
          <w:bCs/>
          <w:szCs w:val="32"/>
        </w:rPr>
        <w:t>警务辅助人员</w:t>
      </w:r>
      <w:r>
        <w:rPr>
          <w:bCs/>
          <w:szCs w:val="32"/>
        </w:rPr>
        <w:t>的</w:t>
      </w:r>
      <w:r>
        <w:rPr>
          <w:rFonts w:hint="eastAsia"/>
          <w:bCs/>
          <w:szCs w:val="32"/>
        </w:rPr>
        <w:t>职责</w:t>
      </w:r>
      <w:r>
        <w:rPr>
          <w:bCs/>
          <w:szCs w:val="32"/>
        </w:rPr>
        <w:t>、招聘、管理</w:t>
      </w:r>
      <w:r>
        <w:rPr>
          <w:rFonts w:hint="eastAsia"/>
          <w:bCs/>
          <w:szCs w:val="32"/>
        </w:rPr>
        <w:t>和</w:t>
      </w:r>
      <w:r>
        <w:rPr>
          <w:bCs/>
          <w:szCs w:val="32"/>
        </w:rPr>
        <w:t>保障等适用本办法。</w:t>
      </w:r>
    </w:p>
    <w:p>
      <w:pPr>
        <w:spacing w:line="600" w:lineRule="exact"/>
        <w:ind w:firstLine="627" w:firstLineChars="196"/>
        <w:rPr>
          <w:bCs/>
          <w:szCs w:val="32"/>
        </w:rPr>
      </w:pPr>
      <w:r>
        <w:rPr>
          <w:rFonts w:eastAsia="黑体"/>
          <w:bCs/>
          <w:szCs w:val="32"/>
        </w:rPr>
        <w:t>第</w:t>
      </w:r>
      <w:r>
        <w:rPr>
          <w:rFonts w:hint="eastAsia" w:eastAsia="黑体"/>
          <w:bCs/>
          <w:szCs w:val="32"/>
        </w:rPr>
        <w:t>三</w:t>
      </w:r>
      <w:r>
        <w:rPr>
          <w:rFonts w:eastAsia="黑体"/>
          <w:bCs/>
          <w:szCs w:val="32"/>
        </w:rPr>
        <w:t>条</w:t>
      </w:r>
      <w:r>
        <w:rPr>
          <w:rFonts w:hint="eastAsia" w:eastAsia="黑体"/>
          <w:bCs/>
          <w:szCs w:val="32"/>
        </w:rPr>
        <w:t xml:space="preserve">  </w:t>
      </w:r>
      <w:r>
        <w:rPr>
          <w:bCs/>
          <w:szCs w:val="32"/>
        </w:rPr>
        <w:t>本办法所称警务辅助人员</w:t>
      </w:r>
      <w:r>
        <w:rPr>
          <w:rFonts w:hint="eastAsia"/>
          <w:bCs/>
          <w:szCs w:val="32"/>
        </w:rPr>
        <w:t>，</w:t>
      </w:r>
      <w:r>
        <w:rPr>
          <w:bCs/>
          <w:szCs w:val="32"/>
        </w:rPr>
        <w:t>是指纳入警务辅助人员用人额度、由公安机关管理使用、</w:t>
      </w:r>
      <w:r>
        <w:rPr>
          <w:rFonts w:hint="eastAsia"/>
          <w:bCs/>
          <w:szCs w:val="32"/>
        </w:rPr>
        <w:t>财政全额保障、</w:t>
      </w:r>
      <w:r>
        <w:rPr>
          <w:bCs/>
          <w:szCs w:val="32"/>
        </w:rPr>
        <w:t>履行本办法规定的辅助性警务职责、不具有人民警察身份的工作人员。警务辅助人员</w:t>
      </w:r>
      <w:r>
        <w:rPr>
          <w:rFonts w:hint="eastAsia"/>
          <w:bCs/>
          <w:szCs w:val="32"/>
        </w:rPr>
        <w:t>统称为辅警，包括</w:t>
      </w:r>
      <w:r>
        <w:rPr>
          <w:bCs/>
          <w:szCs w:val="32"/>
        </w:rPr>
        <w:t>勤务辅警和文职辅警</w:t>
      </w:r>
      <w:r>
        <w:rPr>
          <w:rFonts w:hint="eastAsia"/>
          <w:bCs/>
          <w:szCs w:val="32"/>
        </w:rPr>
        <w:t>。</w:t>
      </w:r>
    </w:p>
    <w:p>
      <w:pPr>
        <w:adjustRightInd w:val="0"/>
        <w:snapToGrid w:val="0"/>
        <w:spacing w:line="600" w:lineRule="exact"/>
        <w:ind w:firstLine="640" w:firstLineChars="200"/>
        <w:rPr>
          <w:bCs/>
          <w:szCs w:val="32"/>
        </w:rPr>
      </w:pPr>
      <w:r>
        <w:rPr>
          <w:bCs/>
          <w:szCs w:val="32"/>
        </w:rPr>
        <w:t>治安联防、治安志愿者、护村队、护校队等社会群防群治力量以及在公安机关从事膳食、保卫、保洁等后勤服务工作</w:t>
      </w:r>
      <w:r>
        <w:rPr>
          <w:rFonts w:hint="eastAsia"/>
          <w:bCs/>
          <w:szCs w:val="32"/>
        </w:rPr>
        <w:t>的</w:t>
      </w:r>
      <w:r>
        <w:rPr>
          <w:bCs/>
          <w:szCs w:val="32"/>
        </w:rPr>
        <w:t>人员，不属于警务辅助人员。</w:t>
      </w:r>
    </w:p>
    <w:p>
      <w:pPr>
        <w:spacing w:line="600" w:lineRule="exact"/>
        <w:ind w:firstLine="640" w:firstLineChars="200"/>
        <w:rPr>
          <w:bCs/>
          <w:szCs w:val="32"/>
        </w:rPr>
      </w:pPr>
      <w:r>
        <w:rPr>
          <w:rFonts w:eastAsia="黑体"/>
          <w:bCs/>
          <w:szCs w:val="32"/>
        </w:rPr>
        <w:t>第</w:t>
      </w:r>
      <w:r>
        <w:rPr>
          <w:rFonts w:hint="eastAsia" w:eastAsia="黑体"/>
          <w:bCs/>
          <w:szCs w:val="32"/>
        </w:rPr>
        <w:t>四</w:t>
      </w:r>
      <w:r>
        <w:rPr>
          <w:rFonts w:eastAsia="黑体"/>
          <w:bCs/>
          <w:szCs w:val="32"/>
        </w:rPr>
        <w:t>条</w:t>
      </w:r>
      <w:r>
        <w:rPr>
          <w:rFonts w:hint="eastAsia"/>
          <w:bCs/>
          <w:szCs w:val="32"/>
        </w:rPr>
        <w:t xml:space="preserve">  </w:t>
      </w:r>
      <w:r>
        <w:rPr>
          <w:bCs/>
          <w:szCs w:val="32"/>
        </w:rPr>
        <w:t>辅警应</w:t>
      </w:r>
      <w:r>
        <w:rPr>
          <w:rFonts w:hint="eastAsia"/>
          <w:bCs/>
          <w:szCs w:val="32"/>
        </w:rPr>
        <w:t>当</w:t>
      </w:r>
      <w:r>
        <w:rPr>
          <w:bCs/>
          <w:szCs w:val="32"/>
        </w:rPr>
        <w:t>在公安机关及其人民警察的指挥和监督下开展</w:t>
      </w:r>
      <w:r>
        <w:rPr>
          <w:rFonts w:hint="eastAsia"/>
          <w:bCs/>
          <w:szCs w:val="32"/>
        </w:rPr>
        <w:t>警务</w:t>
      </w:r>
      <w:r>
        <w:rPr>
          <w:bCs/>
          <w:szCs w:val="32"/>
        </w:rPr>
        <w:t>辅助工作</w:t>
      </w:r>
      <w:r>
        <w:rPr>
          <w:rFonts w:hint="eastAsia"/>
          <w:bCs/>
          <w:szCs w:val="32"/>
        </w:rPr>
        <w:t>，相关法律后果由公安机关承担。</w:t>
      </w:r>
    </w:p>
    <w:p>
      <w:pPr>
        <w:spacing w:line="600" w:lineRule="exact"/>
        <w:ind w:firstLine="640" w:firstLineChars="200"/>
      </w:pPr>
      <w:r>
        <w:t>辅警依法履行职责的行为受法律保护，公民、法人</w:t>
      </w:r>
      <w:r>
        <w:rPr>
          <w:rFonts w:hint="eastAsia"/>
        </w:rPr>
        <w:t>和</w:t>
      </w:r>
      <w:r>
        <w:t>其他组织应当</w:t>
      </w:r>
      <w:r>
        <w:rPr>
          <w:rFonts w:hint="eastAsia"/>
        </w:rPr>
        <w:t>支持和</w:t>
      </w:r>
      <w:r>
        <w:t>配合。</w:t>
      </w:r>
    </w:p>
    <w:p>
      <w:pPr>
        <w:widowControl/>
        <w:shd w:val="clear" w:color="auto" w:fill="FFFFFF"/>
        <w:spacing w:line="600" w:lineRule="exact"/>
        <w:ind w:firstLine="640" w:firstLineChars="200"/>
        <w:jc w:val="left"/>
      </w:pPr>
      <w:r>
        <w:rPr>
          <w:rFonts w:eastAsia="黑体"/>
          <w:bCs/>
          <w:szCs w:val="32"/>
        </w:rPr>
        <w:t>第</w:t>
      </w:r>
      <w:r>
        <w:rPr>
          <w:rFonts w:hint="eastAsia" w:eastAsia="黑体"/>
          <w:bCs/>
          <w:szCs w:val="32"/>
        </w:rPr>
        <w:t>五</w:t>
      </w:r>
      <w:r>
        <w:rPr>
          <w:rFonts w:eastAsia="黑体"/>
          <w:bCs/>
          <w:szCs w:val="32"/>
        </w:rPr>
        <w:t>条</w:t>
      </w:r>
      <w:r>
        <w:rPr>
          <w:rFonts w:hint="eastAsia" w:eastAsia="黑体"/>
          <w:bCs/>
          <w:szCs w:val="32"/>
        </w:rPr>
        <w:t xml:space="preserve">  </w:t>
      </w:r>
      <w:r>
        <w:rPr>
          <w:rFonts w:hint="eastAsia"/>
        </w:rPr>
        <w:t>市、区（县级市）人民政府应当将辅警队伍建设纳入国民经济和社会发展规划。</w:t>
      </w:r>
    </w:p>
    <w:p>
      <w:pPr>
        <w:adjustRightInd w:val="0"/>
        <w:snapToGrid w:val="0"/>
        <w:spacing w:line="600" w:lineRule="exact"/>
        <w:ind w:firstLine="640" w:firstLineChars="200"/>
        <w:rPr>
          <w:bCs/>
          <w:kern w:val="0"/>
          <w:szCs w:val="32"/>
        </w:rPr>
      </w:pPr>
      <w:r>
        <w:rPr>
          <w:rFonts w:eastAsia="黑体"/>
          <w:bCs/>
          <w:szCs w:val="32"/>
        </w:rPr>
        <w:t>第</w:t>
      </w:r>
      <w:r>
        <w:rPr>
          <w:rFonts w:hint="eastAsia" w:eastAsia="黑体"/>
          <w:bCs/>
          <w:szCs w:val="32"/>
        </w:rPr>
        <w:t>六</w:t>
      </w:r>
      <w:r>
        <w:rPr>
          <w:rFonts w:eastAsia="黑体"/>
          <w:bCs/>
          <w:szCs w:val="32"/>
        </w:rPr>
        <w:t>条</w:t>
      </w:r>
      <w:r>
        <w:rPr>
          <w:rFonts w:hint="eastAsia"/>
          <w:bCs/>
          <w:szCs w:val="32"/>
        </w:rPr>
        <w:t xml:space="preserve">  </w:t>
      </w:r>
      <w:r>
        <w:rPr>
          <w:bCs/>
          <w:kern w:val="0"/>
          <w:szCs w:val="32"/>
        </w:rPr>
        <w:t>公安机关</w:t>
      </w:r>
      <w:r>
        <w:rPr>
          <w:rFonts w:hint="eastAsia"/>
          <w:bCs/>
          <w:kern w:val="0"/>
          <w:szCs w:val="32"/>
        </w:rPr>
        <w:t>是辅警管理工作的主管部门，</w:t>
      </w:r>
      <w:r>
        <w:rPr>
          <w:bCs/>
          <w:kern w:val="0"/>
          <w:szCs w:val="32"/>
        </w:rPr>
        <w:t>负责辅警招聘、管理和使用</w:t>
      </w:r>
      <w:r>
        <w:rPr>
          <w:rFonts w:hint="eastAsia"/>
          <w:bCs/>
          <w:kern w:val="0"/>
          <w:szCs w:val="32"/>
        </w:rPr>
        <w:t>等</w:t>
      </w:r>
      <w:r>
        <w:rPr>
          <w:bCs/>
          <w:kern w:val="0"/>
          <w:szCs w:val="32"/>
        </w:rPr>
        <w:t>工作</w:t>
      </w:r>
      <w:r>
        <w:rPr>
          <w:rFonts w:hint="eastAsia"/>
          <w:bCs/>
          <w:kern w:val="0"/>
          <w:szCs w:val="32"/>
        </w:rPr>
        <w:t>。</w:t>
      </w:r>
    </w:p>
    <w:p>
      <w:pPr>
        <w:adjustRightInd w:val="0"/>
        <w:snapToGrid w:val="0"/>
        <w:spacing w:line="600" w:lineRule="exact"/>
        <w:ind w:firstLine="640" w:firstLineChars="200"/>
        <w:rPr>
          <w:bCs/>
          <w:kern w:val="0"/>
          <w:szCs w:val="32"/>
        </w:rPr>
      </w:pPr>
      <w:r>
        <w:rPr>
          <w:bCs/>
          <w:kern w:val="0"/>
          <w:szCs w:val="32"/>
        </w:rPr>
        <w:t>财政部门负责</w:t>
      </w:r>
      <w:r>
        <w:rPr>
          <w:rFonts w:hint="eastAsia"/>
          <w:bCs/>
          <w:kern w:val="0"/>
          <w:szCs w:val="32"/>
        </w:rPr>
        <w:t>辅警经费</w:t>
      </w:r>
      <w:r>
        <w:rPr>
          <w:bCs/>
          <w:kern w:val="0"/>
          <w:szCs w:val="32"/>
        </w:rPr>
        <w:t>保障</w:t>
      </w:r>
      <w:r>
        <w:rPr>
          <w:rFonts w:hint="eastAsia"/>
          <w:bCs/>
          <w:kern w:val="0"/>
          <w:szCs w:val="32"/>
        </w:rPr>
        <w:t>等</w:t>
      </w:r>
      <w:r>
        <w:rPr>
          <w:bCs/>
          <w:kern w:val="0"/>
          <w:szCs w:val="32"/>
        </w:rPr>
        <w:t>工作</w:t>
      </w:r>
      <w:r>
        <w:rPr>
          <w:rFonts w:hint="eastAsia"/>
          <w:bCs/>
          <w:kern w:val="0"/>
          <w:szCs w:val="32"/>
        </w:rPr>
        <w:t>。</w:t>
      </w:r>
    </w:p>
    <w:p>
      <w:pPr>
        <w:adjustRightInd w:val="0"/>
        <w:snapToGrid w:val="0"/>
        <w:spacing w:line="600" w:lineRule="exact"/>
        <w:ind w:firstLine="640" w:firstLineChars="200"/>
        <w:rPr>
          <w:bCs/>
          <w:kern w:val="0"/>
          <w:szCs w:val="32"/>
        </w:rPr>
      </w:pPr>
      <w:r>
        <w:rPr>
          <w:bCs/>
          <w:kern w:val="0"/>
          <w:szCs w:val="32"/>
        </w:rPr>
        <w:t>人力资源社会保障部门负责指导辅警薪酬确定和落实工伤保险等工作</w:t>
      </w:r>
      <w:r>
        <w:rPr>
          <w:rFonts w:hint="eastAsia"/>
          <w:bCs/>
          <w:kern w:val="0"/>
          <w:szCs w:val="32"/>
        </w:rPr>
        <w:t>。</w:t>
      </w:r>
    </w:p>
    <w:p>
      <w:pPr>
        <w:adjustRightInd w:val="0"/>
        <w:snapToGrid w:val="0"/>
        <w:spacing w:line="600" w:lineRule="exact"/>
        <w:ind w:firstLine="640" w:firstLineChars="200"/>
        <w:rPr>
          <w:bCs/>
          <w:kern w:val="0"/>
          <w:szCs w:val="32"/>
        </w:rPr>
      </w:pPr>
      <w:r>
        <w:rPr>
          <w:bCs/>
          <w:kern w:val="0"/>
          <w:szCs w:val="32"/>
        </w:rPr>
        <w:t>退役军人事务部门负责辅警烈士评定及烈属抚恤</w:t>
      </w:r>
      <w:r>
        <w:rPr>
          <w:rFonts w:hint="eastAsia"/>
          <w:bCs/>
          <w:kern w:val="0"/>
          <w:szCs w:val="32"/>
        </w:rPr>
        <w:t>等</w:t>
      </w:r>
      <w:r>
        <w:rPr>
          <w:bCs/>
          <w:kern w:val="0"/>
          <w:szCs w:val="32"/>
        </w:rPr>
        <w:t>工作。</w:t>
      </w:r>
    </w:p>
    <w:p>
      <w:pPr>
        <w:spacing w:line="600" w:lineRule="exact"/>
        <w:jc w:val="center"/>
        <w:rPr>
          <w:bCs/>
          <w:szCs w:val="32"/>
        </w:rPr>
      </w:pPr>
    </w:p>
    <w:p>
      <w:pPr>
        <w:spacing w:line="600" w:lineRule="exact"/>
        <w:jc w:val="center"/>
        <w:rPr>
          <w:rFonts w:eastAsia="黑体"/>
          <w:bCs/>
          <w:szCs w:val="32"/>
        </w:rPr>
      </w:pPr>
      <w:r>
        <w:rPr>
          <w:rFonts w:eastAsia="黑体"/>
          <w:bCs/>
          <w:szCs w:val="32"/>
        </w:rPr>
        <w:t>第二章  职责</w:t>
      </w:r>
      <w:r>
        <w:rPr>
          <w:rFonts w:hint="eastAsia" w:eastAsia="黑体"/>
          <w:bCs/>
          <w:szCs w:val="32"/>
        </w:rPr>
        <w:t>权利</w:t>
      </w:r>
    </w:p>
    <w:p>
      <w:pPr>
        <w:spacing w:line="600" w:lineRule="exact"/>
        <w:jc w:val="center"/>
        <w:rPr>
          <w:rFonts w:eastAsia="黑体"/>
          <w:bCs/>
          <w:szCs w:val="32"/>
        </w:rPr>
      </w:pPr>
    </w:p>
    <w:p>
      <w:pPr>
        <w:adjustRightInd w:val="0"/>
        <w:snapToGrid w:val="0"/>
        <w:spacing w:line="600" w:lineRule="exact"/>
        <w:ind w:firstLine="640" w:firstLineChars="200"/>
        <w:rPr>
          <w:rFonts w:eastAsia="黑体"/>
          <w:bCs/>
          <w:szCs w:val="32"/>
        </w:rPr>
      </w:pPr>
      <w:r>
        <w:rPr>
          <w:rFonts w:eastAsia="黑体"/>
          <w:bCs/>
          <w:szCs w:val="32"/>
        </w:rPr>
        <w:t>第</w:t>
      </w:r>
      <w:r>
        <w:rPr>
          <w:rFonts w:hint="eastAsia" w:eastAsia="黑体"/>
          <w:bCs/>
          <w:szCs w:val="32"/>
        </w:rPr>
        <w:t>七</w:t>
      </w:r>
      <w:r>
        <w:rPr>
          <w:rFonts w:eastAsia="黑体"/>
          <w:bCs/>
          <w:szCs w:val="32"/>
        </w:rPr>
        <w:t>条</w:t>
      </w:r>
      <w:r>
        <w:rPr>
          <w:rFonts w:hint="eastAsia" w:eastAsia="黑体"/>
          <w:bCs/>
          <w:szCs w:val="32"/>
        </w:rPr>
        <w:t xml:space="preserve">  </w:t>
      </w:r>
      <w:r>
        <w:rPr>
          <w:bCs/>
          <w:kern w:val="0"/>
          <w:szCs w:val="32"/>
        </w:rPr>
        <w:t>勤务辅警协助</w:t>
      </w:r>
      <w:r>
        <w:rPr>
          <w:rFonts w:hint="eastAsia"/>
          <w:bCs/>
          <w:kern w:val="0"/>
          <w:szCs w:val="32"/>
        </w:rPr>
        <w:t>公安机关及其人民警察从事</w:t>
      </w:r>
      <w:r>
        <w:rPr>
          <w:bCs/>
          <w:kern w:val="0"/>
          <w:szCs w:val="32"/>
        </w:rPr>
        <w:t>执法执勤</w:t>
      </w:r>
      <w:r>
        <w:rPr>
          <w:rFonts w:hint="eastAsia"/>
          <w:bCs/>
          <w:kern w:val="0"/>
          <w:szCs w:val="32"/>
        </w:rPr>
        <w:t>和其他警务活动；</w:t>
      </w:r>
      <w:r>
        <w:rPr>
          <w:bCs/>
          <w:kern w:val="0"/>
          <w:szCs w:val="32"/>
        </w:rPr>
        <w:t>文职辅警</w:t>
      </w:r>
      <w:r>
        <w:rPr>
          <w:rFonts w:hint="eastAsia"/>
          <w:bCs/>
          <w:kern w:val="0"/>
          <w:szCs w:val="32"/>
        </w:rPr>
        <w:t>协助</w:t>
      </w:r>
      <w:r>
        <w:rPr>
          <w:bCs/>
          <w:kern w:val="0"/>
          <w:szCs w:val="32"/>
        </w:rPr>
        <w:t>公安机关</w:t>
      </w:r>
      <w:r>
        <w:rPr>
          <w:rFonts w:hint="eastAsia"/>
          <w:bCs/>
          <w:kern w:val="0"/>
          <w:szCs w:val="32"/>
        </w:rPr>
        <w:t>及其人民警察从事</w:t>
      </w:r>
      <w:r>
        <w:rPr>
          <w:bCs/>
          <w:kern w:val="0"/>
          <w:szCs w:val="32"/>
        </w:rPr>
        <w:t>非执法岗位</w:t>
      </w:r>
      <w:r>
        <w:rPr>
          <w:rFonts w:hint="eastAsia"/>
          <w:bCs/>
          <w:kern w:val="0"/>
          <w:szCs w:val="32"/>
        </w:rPr>
        <w:t>相关</w:t>
      </w:r>
      <w:r>
        <w:rPr>
          <w:bCs/>
          <w:kern w:val="0"/>
          <w:szCs w:val="32"/>
        </w:rPr>
        <w:t>工作。</w:t>
      </w:r>
    </w:p>
    <w:p>
      <w:pPr>
        <w:adjustRightInd w:val="0"/>
        <w:snapToGrid w:val="0"/>
        <w:spacing w:line="600" w:lineRule="exact"/>
        <w:ind w:firstLine="640" w:firstLineChars="200"/>
        <w:rPr>
          <w:bCs/>
          <w:szCs w:val="32"/>
        </w:rPr>
      </w:pPr>
      <w:r>
        <w:rPr>
          <w:rFonts w:eastAsia="黑体"/>
          <w:bCs/>
          <w:szCs w:val="32"/>
        </w:rPr>
        <w:t>第</w:t>
      </w:r>
      <w:r>
        <w:rPr>
          <w:rFonts w:hint="eastAsia" w:eastAsia="黑体"/>
          <w:bCs/>
          <w:szCs w:val="32"/>
        </w:rPr>
        <w:t>八</w:t>
      </w:r>
      <w:r>
        <w:rPr>
          <w:rFonts w:eastAsia="黑体"/>
          <w:bCs/>
          <w:szCs w:val="32"/>
        </w:rPr>
        <w:t xml:space="preserve">条  </w:t>
      </w:r>
      <w:r>
        <w:rPr>
          <w:rFonts w:hint="eastAsia"/>
          <w:bCs/>
          <w:szCs w:val="32"/>
        </w:rPr>
        <w:t>根据公安机关的安排</w:t>
      </w:r>
      <w:r>
        <w:rPr>
          <w:bCs/>
          <w:szCs w:val="32"/>
        </w:rPr>
        <w:t>，勤务辅警可以从事下列工作：</w:t>
      </w:r>
    </w:p>
    <w:p>
      <w:pPr>
        <w:adjustRightInd w:val="0"/>
        <w:snapToGrid w:val="0"/>
        <w:spacing w:line="600" w:lineRule="exact"/>
        <w:ind w:firstLine="640" w:firstLineChars="200"/>
        <w:rPr>
          <w:bCs/>
          <w:szCs w:val="32"/>
        </w:rPr>
      </w:pPr>
      <w:r>
        <w:rPr>
          <w:bCs/>
          <w:szCs w:val="32"/>
        </w:rPr>
        <w:t>（一）预防、制止违法犯罪活动；</w:t>
      </w:r>
    </w:p>
    <w:p>
      <w:pPr>
        <w:adjustRightInd w:val="0"/>
        <w:snapToGrid w:val="0"/>
        <w:spacing w:line="600" w:lineRule="exact"/>
        <w:ind w:firstLine="640" w:firstLineChars="200"/>
        <w:rPr>
          <w:bCs/>
          <w:szCs w:val="32"/>
        </w:rPr>
      </w:pPr>
      <w:r>
        <w:rPr>
          <w:bCs/>
          <w:szCs w:val="32"/>
        </w:rPr>
        <w:t>（二）接受、处理群众求助；</w:t>
      </w:r>
    </w:p>
    <w:p>
      <w:pPr>
        <w:adjustRightInd w:val="0"/>
        <w:snapToGrid w:val="0"/>
        <w:spacing w:line="600" w:lineRule="exact"/>
        <w:ind w:firstLine="640" w:firstLineChars="200"/>
        <w:rPr>
          <w:bCs/>
          <w:szCs w:val="32"/>
        </w:rPr>
      </w:pPr>
      <w:r>
        <w:rPr>
          <w:bCs/>
          <w:szCs w:val="32"/>
        </w:rPr>
        <w:t>（三）治安巡逻、值守；</w:t>
      </w:r>
    </w:p>
    <w:p>
      <w:pPr>
        <w:adjustRightInd w:val="0"/>
        <w:snapToGrid w:val="0"/>
        <w:spacing w:line="600" w:lineRule="exact"/>
        <w:ind w:firstLine="640" w:firstLineChars="200"/>
        <w:rPr>
          <w:bCs/>
          <w:szCs w:val="32"/>
        </w:rPr>
      </w:pPr>
      <w:r>
        <w:rPr>
          <w:bCs/>
          <w:szCs w:val="32"/>
        </w:rPr>
        <w:t>（</w:t>
      </w:r>
      <w:r>
        <w:rPr>
          <w:rFonts w:hint="eastAsia"/>
          <w:bCs/>
          <w:szCs w:val="32"/>
        </w:rPr>
        <w:t>四</w:t>
      </w:r>
      <w:r>
        <w:rPr>
          <w:bCs/>
          <w:szCs w:val="32"/>
        </w:rPr>
        <w:t>）在</w:t>
      </w:r>
      <w:r>
        <w:rPr>
          <w:rFonts w:hint="eastAsia"/>
          <w:bCs/>
          <w:szCs w:val="32"/>
        </w:rPr>
        <w:t>车站、机场、码头等</w:t>
      </w:r>
      <w:r>
        <w:rPr>
          <w:bCs/>
          <w:szCs w:val="32"/>
        </w:rPr>
        <w:t>人员聚集场所开展</w:t>
      </w:r>
      <w:r>
        <w:rPr>
          <w:rFonts w:hint="eastAsia"/>
          <w:bCs/>
          <w:szCs w:val="32"/>
        </w:rPr>
        <w:t>安全巡查；</w:t>
      </w:r>
    </w:p>
    <w:p>
      <w:pPr>
        <w:adjustRightInd w:val="0"/>
        <w:snapToGrid w:val="0"/>
        <w:spacing w:line="600" w:lineRule="exact"/>
        <w:ind w:firstLine="640" w:firstLineChars="200"/>
        <w:rPr>
          <w:bCs/>
          <w:szCs w:val="32"/>
        </w:rPr>
      </w:pPr>
      <w:r>
        <w:rPr>
          <w:bCs/>
          <w:szCs w:val="32"/>
        </w:rPr>
        <w:t>（</w:t>
      </w:r>
      <w:r>
        <w:rPr>
          <w:rFonts w:hint="eastAsia"/>
          <w:bCs/>
          <w:szCs w:val="32"/>
        </w:rPr>
        <w:t>五</w:t>
      </w:r>
      <w:r>
        <w:rPr>
          <w:bCs/>
          <w:szCs w:val="32"/>
        </w:rPr>
        <w:t>）维护案</w:t>
      </w:r>
      <w:r>
        <w:rPr>
          <w:rFonts w:hint="eastAsia"/>
          <w:bCs/>
          <w:szCs w:val="32"/>
        </w:rPr>
        <w:t>（</w:t>
      </w:r>
      <w:r>
        <w:rPr>
          <w:bCs/>
          <w:szCs w:val="32"/>
        </w:rPr>
        <w:t>事</w:t>
      </w:r>
      <w:r>
        <w:rPr>
          <w:rFonts w:hint="eastAsia"/>
          <w:bCs/>
          <w:szCs w:val="32"/>
        </w:rPr>
        <w:t>）</w:t>
      </w:r>
      <w:r>
        <w:rPr>
          <w:bCs/>
          <w:szCs w:val="32"/>
        </w:rPr>
        <w:t>件现场秩序，保护案</w:t>
      </w:r>
      <w:r>
        <w:rPr>
          <w:rFonts w:hint="eastAsia"/>
          <w:bCs/>
          <w:szCs w:val="32"/>
        </w:rPr>
        <w:t>（</w:t>
      </w:r>
      <w:r>
        <w:rPr>
          <w:bCs/>
          <w:szCs w:val="32"/>
        </w:rPr>
        <w:t>事</w:t>
      </w:r>
      <w:r>
        <w:rPr>
          <w:rFonts w:hint="eastAsia"/>
          <w:bCs/>
          <w:szCs w:val="32"/>
        </w:rPr>
        <w:t>）</w:t>
      </w:r>
      <w:r>
        <w:rPr>
          <w:bCs/>
          <w:szCs w:val="32"/>
        </w:rPr>
        <w:t>件现场，救助受伤受困人员；</w:t>
      </w:r>
    </w:p>
    <w:p>
      <w:pPr>
        <w:adjustRightInd w:val="0"/>
        <w:snapToGrid w:val="0"/>
        <w:spacing w:line="600" w:lineRule="exact"/>
        <w:ind w:firstLine="640" w:firstLineChars="200"/>
        <w:rPr>
          <w:bCs/>
          <w:szCs w:val="32"/>
        </w:rPr>
      </w:pPr>
      <w:r>
        <w:rPr>
          <w:bCs/>
          <w:szCs w:val="32"/>
        </w:rPr>
        <w:t>（</w:t>
      </w:r>
      <w:r>
        <w:rPr>
          <w:rFonts w:hint="eastAsia"/>
          <w:bCs/>
          <w:szCs w:val="32"/>
        </w:rPr>
        <w:t>六</w:t>
      </w:r>
      <w:r>
        <w:rPr>
          <w:bCs/>
          <w:szCs w:val="32"/>
        </w:rPr>
        <w:t>）疏导交通，劝阻、</w:t>
      </w:r>
      <w:r>
        <w:rPr>
          <w:rFonts w:hint="eastAsia"/>
          <w:bCs/>
          <w:szCs w:val="32"/>
        </w:rPr>
        <w:t>纠正</w:t>
      </w:r>
      <w:r>
        <w:rPr>
          <w:bCs/>
          <w:szCs w:val="32"/>
        </w:rPr>
        <w:t>交通安全违法行为，采集交通违法信息；</w:t>
      </w:r>
    </w:p>
    <w:p>
      <w:pPr>
        <w:adjustRightInd w:val="0"/>
        <w:snapToGrid w:val="0"/>
        <w:spacing w:line="600" w:lineRule="exact"/>
        <w:ind w:firstLine="640" w:firstLineChars="200"/>
        <w:rPr>
          <w:bCs/>
          <w:szCs w:val="32"/>
        </w:rPr>
      </w:pPr>
      <w:r>
        <w:rPr>
          <w:rFonts w:hint="eastAsia"/>
          <w:bCs/>
          <w:szCs w:val="32"/>
        </w:rPr>
        <w:t>（七）</w:t>
      </w:r>
      <w:r>
        <w:rPr>
          <w:bCs/>
          <w:szCs w:val="32"/>
        </w:rPr>
        <w:t>开展社会治安防范、交通安全、禁毒等宣传教育；</w:t>
      </w:r>
    </w:p>
    <w:p>
      <w:pPr>
        <w:adjustRightInd w:val="0"/>
        <w:snapToGrid w:val="0"/>
        <w:spacing w:line="600" w:lineRule="exact"/>
        <w:ind w:firstLine="640" w:firstLineChars="200"/>
        <w:rPr>
          <w:bCs/>
          <w:szCs w:val="32"/>
        </w:rPr>
      </w:pPr>
      <w:r>
        <w:rPr>
          <w:bCs/>
          <w:szCs w:val="32"/>
        </w:rPr>
        <w:t>（</w:t>
      </w:r>
      <w:r>
        <w:rPr>
          <w:rFonts w:hint="eastAsia"/>
          <w:bCs/>
          <w:szCs w:val="32"/>
        </w:rPr>
        <w:t>八</w:t>
      </w:r>
      <w:r>
        <w:rPr>
          <w:bCs/>
          <w:szCs w:val="32"/>
        </w:rPr>
        <w:t>）</w:t>
      </w:r>
      <w:r>
        <w:rPr>
          <w:rFonts w:hint="eastAsia"/>
          <w:bCs/>
          <w:szCs w:val="32"/>
        </w:rPr>
        <w:t>消防安全巡查；</w:t>
      </w:r>
      <w:r>
        <w:rPr>
          <w:bCs/>
          <w:szCs w:val="32"/>
        </w:rPr>
        <w:t xml:space="preserve"> </w:t>
      </w:r>
    </w:p>
    <w:p>
      <w:pPr>
        <w:adjustRightInd w:val="0"/>
        <w:snapToGrid w:val="0"/>
        <w:spacing w:line="600" w:lineRule="exact"/>
        <w:ind w:firstLine="640" w:firstLineChars="200"/>
        <w:rPr>
          <w:bCs/>
          <w:szCs w:val="32"/>
        </w:rPr>
      </w:pPr>
      <w:r>
        <w:rPr>
          <w:bCs/>
          <w:szCs w:val="32"/>
        </w:rPr>
        <w:t>（</w:t>
      </w:r>
      <w:r>
        <w:rPr>
          <w:rFonts w:hint="eastAsia"/>
          <w:bCs/>
          <w:szCs w:val="32"/>
        </w:rPr>
        <w:t>九</w:t>
      </w:r>
      <w:r>
        <w:rPr>
          <w:bCs/>
          <w:szCs w:val="32"/>
        </w:rPr>
        <w:t>）</w:t>
      </w:r>
      <w:r>
        <w:rPr>
          <w:rFonts w:hint="eastAsia"/>
          <w:bCs/>
          <w:szCs w:val="32"/>
        </w:rPr>
        <w:t>法律法规规定可以由勤务辅警开展的其他工作</w:t>
      </w:r>
      <w:r>
        <w:rPr>
          <w:bCs/>
          <w:szCs w:val="32"/>
        </w:rPr>
        <w:t>。</w:t>
      </w:r>
    </w:p>
    <w:p>
      <w:pPr>
        <w:adjustRightInd w:val="0"/>
        <w:snapToGrid w:val="0"/>
        <w:spacing w:line="600" w:lineRule="exact"/>
        <w:ind w:firstLine="640" w:firstLineChars="200"/>
        <w:rPr>
          <w:bCs/>
          <w:szCs w:val="32"/>
        </w:rPr>
      </w:pPr>
      <w:r>
        <w:rPr>
          <w:rFonts w:hint="eastAsia"/>
          <w:bCs/>
          <w:szCs w:val="32"/>
        </w:rPr>
        <w:t>勤务辅警从事前款第三项、第四项、第八项工作，无人民警察带领时，不得少于两人。</w:t>
      </w:r>
    </w:p>
    <w:p>
      <w:pPr>
        <w:adjustRightInd w:val="0"/>
        <w:snapToGrid w:val="0"/>
        <w:spacing w:line="600" w:lineRule="exact"/>
        <w:ind w:firstLine="640" w:firstLineChars="200"/>
        <w:rPr>
          <w:bCs/>
          <w:szCs w:val="32"/>
        </w:rPr>
      </w:pPr>
      <w:r>
        <w:rPr>
          <w:rFonts w:eastAsia="黑体"/>
          <w:bCs/>
          <w:szCs w:val="32"/>
        </w:rPr>
        <w:t>第</w:t>
      </w:r>
      <w:r>
        <w:rPr>
          <w:rFonts w:hint="eastAsia" w:eastAsia="黑体"/>
          <w:bCs/>
          <w:szCs w:val="32"/>
        </w:rPr>
        <w:t>九</w:t>
      </w:r>
      <w:r>
        <w:rPr>
          <w:rFonts w:eastAsia="黑体"/>
          <w:bCs/>
          <w:szCs w:val="32"/>
        </w:rPr>
        <w:t xml:space="preserve">条  </w:t>
      </w:r>
      <w:r>
        <w:rPr>
          <w:rFonts w:hint="eastAsia"/>
          <w:bCs/>
          <w:szCs w:val="32"/>
        </w:rPr>
        <w:t>根据公安机关的安排，勤务辅警在人民警察的带领下，协助从事下列工作</w:t>
      </w:r>
      <w:r>
        <w:rPr>
          <w:bCs/>
          <w:szCs w:val="32"/>
        </w:rPr>
        <w:t>：</w:t>
      </w:r>
    </w:p>
    <w:p>
      <w:pPr>
        <w:adjustRightInd w:val="0"/>
        <w:snapToGrid w:val="0"/>
        <w:spacing w:line="600" w:lineRule="exact"/>
        <w:ind w:firstLine="640" w:firstLineChars="200"/>
        <w:rPr>
          <w:bCs/>
          <w:szCs w:val="32"/>
        </w:rPr>
      </w:pPr>
      <w:r>
        <w:rPr>
          <w:bCs/>
          <w:szCs w:val="32"/>
        </w:rPr>
        <w:t>（一）</w:t>
      </w:r>
      <w:r>
        <w:rPr>
          <w:rFonts w:hint="eastAsia" w:ascii="Times New Roman" w:hAnsi="Times New Roman" w:cs="Times New Roman"/>
          <w:bCs/>
          <w:szCs w:val="32"/>
        </w:rPr>
        <w:t>接报警现场处置，</w:t>
      </w:r>
      <w:r>
        <w:rPr>
          <w:rFonts w:hint="eastAsia"/>
          <w:bCs/>
          <w:szCs w:val="32"/>
        </w:rPr>
        <w:t>对有违法犯罪嫌疑的人员进行当场盘问、检查和继续盘问；</w:t>
      </w:r>
    </w:p>
    <w:p>
      <w:pPr>
        <w:adjustRightInd w:val="0"/>
        <w:snapToGrid w:val="0"/>
        <w:spacing w:line="600" w:lineRule="exact"/>
        <w:ind w:firstLine="640" w:firstLineChars="200"/>
        <w:rPr>
          <w:bCs/>
          <w:szCs w:val="32"/>
        </w:rPr>
      </w:pPr>
      <w:r>
        <w:rPr>
          <w:rFonts w:hint="eastAsia"/>
          <w:bCs/>
          <w:szCs w:val="32"/>
        </w:rPr>
        <w:t>（二）传唤、抓捕、押解违法犯罪嫌疑人，记录讯问、询问笔录；</w:t>
      </w:r>
    </w:p>
    <w:p>
      <w:pPr>
        <w:adjustRightInd w:val="0"/>
        <w:snapToGrid w:val="0"/>
        <w:spacing w:line="600" w:lineRule="exact"/>
        <w:ind w:firstLine="640" w:firstLineChars="200"/>
        <w:rPr>
          <w:bCs/>
          <w:szCs w:val="32"/>
        </w:rPr>
      </w:pPr>
      <w:r>
        <w:rPr>
          <w:rFonts w:hint="eastAsia"/>
          <w:bCs/>
          <w:szCs w:val="32"/>
        </w:rPr>
        <w:t>（三）</w:t>
      </w:r>
      <w:r>
        <w:rPr>
          <w:bCs/>
          <w:szCs w:val="32"/>
        </w:rPr>
        <w:t>对行为举止失</w:t>
      </w:r>
      <w:bookmarkStart w:id="0" w:name="_GoBack"/>
      <w:bookmarkEnd w:id="0"/>
      <w:r>
        <w:rPr>
          <w:bCs/>
          <w:szCs w:val="32"/>
        </w:rPr>
        <w:t>控的醉酒人员、实施暴力行为的精神病人采取临时保护性约束措施</w:t>
      </w:r>
      <w:r>
        <w:rPr>
          <w:rFonts w:hint="eastAsia"/>
          <w:bCs/>
          <w:szCs w:val="32"/>
        </w:rPr>
        <w:t>；</w:t>
      </w:r>
    </w:p>
    <w:p>
      <w:pPr>
        <w:adjustRightInd w:val="0"/>
        <w:snapToGrid w:val="0"/>
        <w:spacing w:line="600" w:lineRule="exact"/>
        <w:ind w:firstLine="640" w:firstLineChars="200"/>
        <w:rPr>
          <w:bCs/>
          <w:szCs w:val="32"/>
          <w:u w:val="single"/>
        </w:rPr>
      </w:pPr>
      <w:r>
        <w:rPr>
          <w:rFonts w:hint="eastAsia"/>
          <w:bCs/>
          <w:szCs w:val="32"/>
        </w:rPr>
        <w:t>（四）社区管理，特种行业管理，养犬管理，</w:t>
      </w:r>
      <w:r>
        <w:rPr>
          <w:bCs/>
          <w:szCs w:val="32"/>
        </w:rPr>
        <w:t>治安、消防监督检查</w:t>
      </w:r>
      <w:r>
        <w:rPr>
          <w:rFonts w:hint="eastAsia"/>
          <w:bCs/>
          <w:szCs w:val="32"/>
        </w:rPr>
        <w:t>等公安行政管理活动；</w:t>
      </w:r>
    </w:p>
    <w:p>
      <w:pPr>
        <w:adjustRightInd w:val="0"/>
        <w:snapToGrid w:val="0"/>
        <w:spacing w:line="600" w:lineRule="exact"/>
        <w:ind w:firstLine="640" w:firstLineChars="200"/>
        <w:rPr>
          <w:bCs/>
          <w:szCs w:val="32"/>
        </w:rPr>
      </w:pPr>
      <w:r>
        <w:rPr>
          <w:rFonts w:hint="eastAsia"/>
          <w:bCs/>
          <w:szCs w:val="32"/>
        </w:rPr>
        <w:t>（五）看守所、拘留所、强制隔离戒毒所、执法办案区、留置场所等的日常勤务；</w:t>
      </w:r>
    </w:p>
    <w:p>
      <w:pPr>
        <w:adjustRightInd w:val="0"/>
        <w:snapToGrid w:val="0"/>
        <w:spacing w:line="600" w:lineRule="exact"/>
        <w:ind w:firstLine="640" w:firstLineChars="200"/>
        <w:rPr>
          <w:bCs/>
          <w:szCs w:val="32"/>
        </w:rPr>
      </w:pPr>
      <w:r>
        <w:rPr>
          <w:rFonts w:hint="eastAsia"/>
          <w:bCs/>
          <w:szCs w:val="32"/>
        </w:rPr>
        <w:t>（六）维护大型公共活动秩序，群体性事件处置；</w:t>
      </w:r>
    </w:p>
    <w:p>
      <w:pPr>
        <w:adjustRightInd w:val="0"/>
        <w:snapToGrid w:val="0"/>
        <w:spacing w:line="600" w:lineRule="exact"/>
        <w:ind w:firstLine="640" w:firstLineChars="200"/>
        <w:rPr>
          <w:bCs/>
          <w:szCs w:val="32"/>
        </w:rPr>
      </w:pPr>
      <w:r>
        <w:rPr>
          <w:rFonts w:hint="eastAsia"/>
          <w:bCs/>
          <w:szCs w:val="32"/>
        </w:rPr>
        <w:t>（七）</w:t>
      </w:r>
      <w:r>
        <w:rPr>
          <w:bCs/>
          <w:szCs w:val="32"/>
        </w:rPr>
        <w:t>开展吸毒人员</w:t>
      </w:r>
      <w:r>
        <w:rPr>
          <w:rFonts w:hint="eastAsia"/>
          <w:bCs/>
          <w:szCs w:val="32"/>
        </w:rPr>
        <w:t>登记和动态管控、戒毒人员日常管理、</w:t>
      </w:r>
      <w:r>
        <w:rPr>
          <w:rFonts w:hint="eastAsia" w:ascii="Times New Roman" w:hAnsi="Times New Roman" w:cs="Times New Roman"/>
          <w:bCs/>
          <w:szCs w:val="32"/>
        </w:rPr>
        <w:t>检查易制毒化学品企业</w:t>
      </w:r>
      <w:r>
        <w:rPr>
          <w:rFonts w:hint="eastAsia"/>
          <w:bCs/>
          <w:szCs w:val="32"/>
        </w:rPr>
        <w:t>、公开查缉毒品；</w:t>
      </w:r>
    </w:p>
    <w:p>
      <w:pPr>
        <w:adjustRightInd w:val="0"/>
        <w:snapToGrid w:val="0"/>
        <w:spacing w:line="600" w:lineRule="exact"/>
        <w:ind w:firstLine="640" w:firstLineChars="200"/>
        <w:rPr>
          <w:bCs/>
          <w:szCs w:val="32"/>
        </w:rPr>
      </w:pPr>
      <w:r>
        <w:rPr>
          <w:rFonts w:hint="eastAsia"/>
          <w:bCs/>
          <w:szCs w:val="32"/>
        </w:rPr>
        <w:t>（八）人员身份信息核录;</w:t>
      </w:r>
    </w:p>
    <w:p>
      <w:pPr>
        <w:adjustRightInd w:val="0"/>
        <w:snapToGrid w:val="0"/>
        <w:spacing w:line="600" w:lineRule="exact"/>
        <w:ind w:firstLine="640" w:firstLineChars="200"/>
        <w:rPr>
          <w:bCs/>
          <w:szCs w:val="32"/>
        </w:rPr>
      </w:pPr>
      <w:r>
        <w:rPr>
          <w:bCs/>
          <w:szCs w:val="32"/>
        </w:rPr>
        <w:t>（</w:t>
      </w:r>
      <w:r>
        <w:rPr>
          <w:rFonts w:hint="eastAsia"/>
          <w:bCs/>
          <w:szCs w:val="32"/>
        </w:rPr>
        <w:t>九</w:t>
      </w:r>
      <w:r>
        <w:rPr>
          <w:bCs/>
          <w:szCs w:val="32"/>
        </w:rPr>
        <w:t>）</w:t>
      </w:r>
      <w:r>
        <w:rPr>
          <w:rFonts w:hint="eastAsia"/>
          <w:bCs/>
          <w:szCs w:val="32"/>
        </w:rPr>
        <w:t>法律法规规定可以由勤务辅警开展的其他工作</w:t>
      </w:r>
      <w:r>
        <w:rPr>
          <w:bCs/>
          <w:szCs w:val="32"/>
        </w:rPr>
        <w:t>。</w:t>
      </w:r>
    </w:p>
    <w:p>
      <w:pPr>
        <w:adjustRightInd w:val="0"/>
        <w:snapToGrid w:val="0"/>
        <w:spacing w:line="600" w:lineRule="exact"/>
        <w:ind w:firstLine="640" w:firstLineChars="200"/>
        <w:rPr>
          <w:bCs/>
          <w:szCs w:val="32"/>
        </w:rPr>
      </w:pPr>
      <w:r>
        <w:rPr>
          <w:rFonts w:hint="eastAsia" w:ascii="宋体" w:hAnsi="宋体"/>
          <w:szCs w:val="32"/>
        </w:rPr>
        <w:t>法律法规规定相关工作应当安排不少于两名人民警察从事的，从其规定。</w:t>
      </w:r>
    </w:p>
    <w:p>
      <w:pPr>
        <w:adjustRightInd w:val="0"/>
        <w:snapToGrid w:val="0"/>
        <w:spacing w:line="600" w:lineRule="exact"/>
        <w:ind w:firstLine="640" w:firstLineChars="200"/>
        <w:rPr>
          <w:bCs/>
          <w:szCs w:val="32"/>
        </w:rPr>
      </w:pPr>
      <w:r>
        <w:rPr>
          <w:rFonts w:eastAsia="黑体"/>
          <w:bCs/>
          <w:szCs w:val="32"/>
        </w:rPr>
        <w:t xml:space="preserve">第十条  </w:t>
      </w:r>
      <w:r>
        <w:rPr>
          <w:bCs/>
          <w:szCs w:val="32"/>
        </w:rPr>
        <w:t>根据公安机关的安排，文职辅警可以从事下列工作：</w:t>
      </w:r>
    </w:p>
    <w:p>
      <w:pPr>
        <w:spacing w:line="600" w:lineRule="exact"/>
        <w:ind w:firstLine="640" w:firstLineChars="200"/>
      </w:pPr>
      <w:r>
        <w:rPr>
          <w:bCs/>
          <w:szCs w:val="32"/>
        </w:rPr>
        <w:t>（一）</w:t>
      </w:r>
      <w:r>
        <w:t>文书助理、档案管理、接线查询、窗口服务、证</w:t>
      </w:r>
      <w:r>
        <w:rPr>
          <w:rFonts w:hint="eastAsia"/>
        </w:rPr>
        <w:t>件</w:t>
      </w:r>
      <w:r>
        <w:t>办理、信息采集与录入等行政</w:t>
      </w:r>
      <w:r>
        <w:rPr>
          <w:rFonts w:hint="eastAsia"/>
        </w:rPr>
        <w:t>助理</w:t>
      </w:r>
      <w:r>
        <w:t>工作；</w:t>
      </w:r>
    </w:p>
    <w:p>
      <w:pPr>
        <w:spacing w:line="600" w:lineRule="exact"/>
        <w:ind w:firstLine="640" w:firstLineChars="200"/>
      </w:pPr>
      <w:r>
        <w:rPr>
          <w:bCs/>
          <w:szCs w:val="32"/>
        </w:rPr>
        <w:t>（二）</w:t>
      </w:r>
      <w:r>
        <w:t>心理咨询、医疗、翻译、计算机网络维护、数据分析、</w:t>
      </w:r>
      <w:r>
        <w:rPr>
          <w:bCs/>
          <w:szCs w:val="32"/>
        </w:rPr>
        <w:t>视频监控研判、</w:t>
      </w:r>
      <w:r>
        <w:t>软件研发、安全监测、通讯保障、资金分析、非涉密财务管理、实验室分析、现场勘查、检验鉴定</w:t>
      </w:r>
      <w:r>
        <w:rPr>
          <w:rFonts w:hint="eastAsia"/>
        </w:rPr>
        <w:t>、</w:t>
      </w:r>
      <w:r>
        <w:t>影视制作等技术支持工作；</w:t>
      </w:r>
    </w:p>
    <w:p>
      <w:pPr>
        <w:spacing w:line="600" w:lineRule="exact"/>
        <w:ind w:firstLine="640" w:firstLineChars="200"/>
      </w:pPr>
      <w:r>
        <w:t>（三）警用装备保管和维护保养、后勤服务等警务保障工作；</w:t>
      </w:r>
    </w:p>
    <w:p>
      <w:pPr>
        <w:spacing w:line="600" w:lineRule="exact"/>
        <w:ind w:firstLine="640" w:firstLineChars="200"/>
      </w:pPr>
      <w:r>
        <w:t>（四）</w:t>
      </w:r>
      <w:r>
        <w:rPr>
          <w:rFonts w:hint="eastAsia"/>
          <w:bCs/>
          <w:szCs w:val="32"/>
        </w:rPr>
        <w:t>法律法规规定可以由文职辅警开展的其他工作</w:t>
      </w:r>
      <w:r>
        <w:rPr>
          <w:bCs/>
          <w:szCs w:val="32"/>
        </w:rPr>
        <w:t>。</w:t>
      </w:r>
    </w:p>
    <w:p>
      <w:pPr>
        <w:spacing w:line="600" w:lineRule="exact"/>
        <w:ind w:firstLine="627" w:firstLineChars="196"/>
        <w:rPr>
          <w:bCs/>
          <w:szCs w:val="32"/>
        </w:rPr>
      </w:pPr>
      <w:r>
        <w:rPr>
          <w:rFonts w:eastAsia="黑体"/>
          <w:bCs/>
          <w:szCs w:val="32"/>
        </w:rPr>
        <w:t>第十</w:t>
      </w:r>
      <w:r>
        <w:rPr>
          <w:rFonts w:hint="eastAsia" w:eastAsia="黑体"/>
          <w:bCs/>
          <w:szCs w:val="32"/>
        </w:rPr>
        <w:t>一</w:t>
      </w:r>
      <w:r>
        <w:rPr>
          <w:rFonts w:eastAsia="黑体"/>
          <w:bCs/>
          <w:szCs w:val="32"/>
        </w:rPr>
        <w:t>条</w:t>
      </w:r>
      <w:r>
        <w:rPr>
          <w:rFonts w:hint="eastAsia" w:eastAsia="黑体"/>
          <w:bCs/>
          <w:szCs w:val="32"/>
        </w:rPr>
        <w:t xml:space="preserve">  </w:t>
      </w:r>
      <w:r>
        <w:rPr>
          <w:bCs/>
          <w:szCs w:val="32"/>
        </w:rPr>
        <w:t>辅警不得从事下列工作：</w:t>
      </w:r>
    </w:p>
    <w:p>
      <w:pPr>
        <w:spacing w:line="600" w:lineRule="exact"/>
        <w:ind w:firstLine="627" w:firstLineChars="196"/>
        <w:rPr>
          <w:bCs/>
          <w:szCs w:val="32"/>
        </w:rPr>
      </w:pPr>
      <w:r>
        <w:rPr>
          <w:bCs/>
          <w:szCs w:val="32"/>
        </w:rPr>
        <w:t>（一）国内安全保卫、技术</w:t>
      </w:r>
      <w:r>
        <w:rPr>
          <w:rFonts w:hint="eastAsia"/>
          <w:bCs/>
          <w:szCs w:val="32"/>
        </w:rPr>
        <w:t>侦察</w:t>
      </w:r>
      <w:r>
        <w:rPr>
          <w:bCs/>
          <w:szCs w:val="32"/>
        </w:rPr>
        <w:t>、反邪教、反恐怖等工作；</w:t>
      </w:r>
    </w:p>
    <w:p>
      <w:pPr>
        <w:spacing w:line="600" w:lineRule="exact"/>
        <w:ind w:firstLine="627" w:firstLineChars="196"/>
        <w:rPr>
          <w:bCs/>
          <w:szCs w:val="32"/>
        </w:rPr>
      </w:pPr>
      <w:r>
        <w:rPr>
          <w:bCs/>
          <w:szCs w:val="32"/>
        </w:rPr>
        <w:t>（二）办理涉及国家秘密的事项；</w:t>
      </w:r>
    </w:p>
    <w:p>
      <w:pPr>
        <w:spacing w:line="600" w:lineRule="exact"/>
        <w:ind w:firstLine="627" w:firstLineChars="196"/>
        <w:rPr>
          <w:bCs/>
          <w:szCs w:val="32"/>
        </w:rPr>
      </w:pPr>
      <w:r>
        <w:rPr>
          <w:bCs/>
          <w:szCs w:val="32"/>
        </w:rPr>
        <w:t>（三）作出行政处理决定</w:t>
      </w:r>
      <w:r>
        <w:rPr>
          <w:rFonts w:hint="eastAsia"/>
          <w:bCs/>
          <w:szCs w:val="32"/>
        </w:rPr>
        <w:t>、</w:t>
      </w:r>
      <w:r>
        <w:rPr>
          <w:bCs/>
          <w:szCs w:val="32"/>
        </w:rPr>
        <w:t>出具鉴定报告、交通事故责任认定；</w:t>
      </w:r>
    </w:p>
    <w:p>
      <w:pPr>
        <w:spacing w:line="600" w:lineRule="exact"/>
        <w:ind w:firstLine="627" w:firstLineChars="196"/>
        <w:rPr>
          <w:bCs/>
          <w:szCs w:val="32"/>
        </w:rPr>
      </w:pPr>
      <w:r>
        <w:rPr>
          <w:bCs/>
          <w:szCs w:val="32"/>
        </w:rPr>
        <w:t>（</w:t>
      </w:r>
      <w:r>
        <w:rPr>
          <w:rFonts w:hint="eastAsia"/>
          <w:bCs/>
          <w:szCs w:val="32"/>
        </w:rPr>
        <w:t>四</w:t>
      </w:r>
      <w:r>
        <w:rPr>
          <w:bCs/>
          <w:szCs w:val="32"/>
        </w:rPr>
        <w:t>）审核案件；</w:t>
      </w:r>
    </w:p>
    <w:p>
      <w:pPr>
        <w:spacing w:line="600" w:lineRule="exact"/>
        <w:ind w:firstLine="627" w:firstLineChars="196"/>
        <w:rPr>
          <w:bCs/>
          <w:szCs w:val="32"/>
        </w:rPr>
      </w:pPr>
      <w:r>
        <w:rPr>
          <w:bCs/>
          <w:szCs w:val="32"/>
        </w:rPr>
        <w:t>（</w:t>
      </w:r>
      <w:r>
        <w:rPr>
          <w:rFonts w:hint="eastAsia"/>
          <w:bCs/>
          <w:szCs w:val="32"/>
        </w:rPr>
        <w:t>五</w:t>
      </w:r>
      <w:r>
        <w:rPr>
          <w:bCs/>
          <w:szCs w:val="32"/>
        </w:rPr>
        <w:t>）保管、使用武器；</w:t>
      </w:r>
    </w:p>
    <w:p>
      <w:pPr>
        <w:spacing w:line="600" w:lineRule="exact"/>
        <w:ind w:firstLine="627" w:firstLineChars="196"/>
        <w:rPr>
          <w:bCs/>
          <w:szCs w:val="32"/>
        </w:rPr>
      </w:pPr>
      <w:r>
        <w:rPr>
          <w:bCs/>
          <w:szCs w:val="32"/>
        </w:rPr>
        <w:t>（</w:t>
      </w:r>
      <w:r>
        <w:rPr>
          <w:rFonts w:hint="eastAsia"/>
          <w:bCs/>
          <w:szCs w:val="32"/>
        </w:rPr>
        <w:t>六</w:t>
      </w:r>
      <w:r>
        <w:rPr>
          <w:bCs/>
          <w:szCs w:val="32"/>
        </w:rPr>
        <w:t>）单独执法</w:t>
      </w:r>
      <w:r>
        <w:rPr>
          <w:rFonts w:hint="eastAsia"/>
          <w:bCs/>
          <w:szCs w:val="32"/>
        </w:rPr>
        <w:t>或者</w:t>
      </w:r>
      <w:r>
        <w:rPr>
          <w:bCs/>
          <w:szCs w:val="32"/>
        </w:rPr>
        <w:t>以个人名义执法；</w:t>
      </w:r>
    </w:p>
    <w:p>
      <w:pPr>
        <w:spacing w:line="600" w:lineRule="exact"/>
        <w:ind w:firstLine="640"/>
        <w:rPr>
          <w:bCs/>
          <w:szCs w:val="32"/>
        </w:rPr>
      </w:pPr>
      <w:r>
        <w:rPr>
          <w:bCs/>
          <w:szCs w:val="32"/>
        </w:rPr>
        <w:t>（</w:t>
      </w:r>
      <w:r>
        <w:rPr>
          <w:rFonts w:hint="eastAsia"/>
          <w:bCs/>
          <w:szCs w:val="32"/>
        </w:rPr>
        <w:t>七</w:t>
      </w:r>
      <w:r>
        <w:rPr>
          <w:bCs/>
          <w:szCs w:val="32"/>
        </w:rPr>
        <w:t>）法律法规规定必须由人民警察从事的工作。</w:t>
      </w:r>
    </w:p>
    <w:p>
      <w:pPr>
        <w:spacing w:line="600" w:lineRule="exact"/>
        <w:ind w:firstLine="640"/>
        <w:rPr>
          <w:bCs/>
          <w:szCs w:val="32"/>
        </w:rPr>
      </w:pPr>
      <w:r>
        <w:rPr>
          <w:rFonts w:eastAsia="黑体"/>
          <w:bCs/>
          <w:szCs w:val="32"/>
        </w:rPr>
        <w:t>第十</w:t>
      </w:r>
      <w:r>
        <w:rPr>
          <w:rFonts w:hint="eastAsia" w:eastAsia="黑体"/>
          <w:bCs/>
          <w:szCs w:val="32"/>
        </w:rPr>
        <w:t>二</w:t>
      </w:r>
      <w:r>
        <w:rPr>
          <w:rFonts w:eastAsia="黑体"/>
          <w:bCs/>
          <w:szCs w:val="32"/>
        </w:rPr>
        <w:t>条</w:t>
      </w:r>
      <w:r>
        <w:rPr>
          <w:rFonts w:hint="eastAsia"/>
          <w:bCs/>
          <w:szCs w:val="32"/>
        </w:rPr>
        <w:t xml:space="preserve">  </w:t>
      </w:r>
      <w:r>
        <w:rPr>
          <w:bCs/>
          <w:szCs w:val="32"/>
        </w:rPr>
        <w:t xml:space="preserve">辅警依法享有下列权利： </w:t>
      </w:r>
    </w:p>
    <w:p>
      <w:pPr>
        <w:spacing w:line="600" w:lineRule="exact"/>
        <w:ind w:firstLine="640"/>
        <w:rPr>
          <w:bCs/>
          <w:szCs w:val="32"/>
        </w:rPr>
      </w:pPr>
      <w:r>
        <w:rPr>
          <w:bCs/>
          <w:szCs w:val="32"/>
        </w:rPr>
        <w:t>（一）获得履行职责必要的工作条件；</w:t>
      </w:r>
    </w:p>
    <w:p>
      <w:pPr>
        <w:spacing w:line="600" w:lineRule="exact"/>
        <w:ind w:firstLine="640"/>
        <w:rPr>
          <w:bCs/>
          <w:szCs w:val="32"/>
        </w:rPr>
      </w:pPr>
      <w:r>
        <w:rPr>
          <w:bCs/>
          <w:szCs w:val="32"/>
        </w:rPr>
        <w:t>（二）获得工作报酬，享受法定福利、保险待遇；</w:t>
      </w:r>
    </w:p>
    <w:p>
      <w:pPr>
        <w:spacing w:line="600" w:lineRule="exact"/>
        <w:ind w:firstLine="640"/>
        <w:rPr>
          <w:kern w:val="0"/>
          <w:szCs w:val="32"/>
        </w:rPr>
      </w:pPr>
      <w:r>
        <w:rPr>
          <w:bCs/>
          <w:szCs w:val="32"/>
        </w:rPr>
        <w:t>（三）</w:t>
      </w:r>
      <w:r>
        <w:rPr>
          <w:rFonts w:hint="eastAsia"/>
          <w:kern w:val="0"/>
          <w:szCs w:val="32"/>
        </w:rPr>
        <w:t>获得岗位所需</w:t>
      </w:r>
      <w:r>
        <w:rPr>
          <w:kern w:val="0"/>
          <w:szCs w:val="32"/>
        </w:rPr>
        <w:t>业务知识、技能培训；</w:t>
      </w:r>
    </w:p>
    <w:p>
      <w:pPr>
        <w:spacing w:line="600" w:lineRule="exact"/>
        <w:ind w:firstLine="640"/>
        <w:rPr>
          <w:szCs w:val="32"/>
        </w:rPr>
      </w:pPr>
      <w:r>
        <w:rPr>
          <w:kern w:val="0"/>
          <w:szCs w:val="32"/>
        </w:rPr>
        <w:t>（四）</w:t>
      </w:r>
      <w:r>
        <w:rPr>
          <w:szCs w:val="32"/>
        </w:rPr>
        <w:t>对所在单位工作提出</w:t>
      </w:r>
      <w:r>
        <w:rPr>
          <w:rFonts w:hint="eastAsia"/>
          <w:szCs w:val="32"/>
        </w:rPr>
        <w:t>意见</w:t>
      </w:r>
      <w:r>
        <w:rPr>
          <w:szCs w:val="32"/>
        </w:rPr>
        <w:t>和建议；</w:t>
      </w:r>
    </w:p>
    <w:p>
      <w:pPr>
        <w:spacing w:line="600" w:lineRule="exact"/>
        <w:ind w:firstLine="640"/>
        <w:rPr>
          <w:bCs/>
          <w:szCs w:val="32"/>
        </w:rPr>
      </w:pPr>
      <w:r>
        <w:rPr>
          <w:szCs w:val="32"/>
        </w:rPr>
        <w:t>（五）</w:t>
      </w:r>
      <w:r>
        <w:rPr>
          <w:bCs/>
          <w:szCs w:val="32"/>
        </w:rPr>
        <w:t>依法提出申诉和控告；</w:t>
      </w:r>
    </w:p>
    <w:p>
      <w:pPr>
        <w:spacing w:line="600" w:lineRule="exact"/>
        <w:ind w:firstLine="640"/>
        <w:rPr>
          <w:bCs/>
          <w:szCs w:val="32"/>
        </w:rPr>
      </w:pPr>
      <w:r>
        <w:rPr>
          <w:bCs/>
          <w:szCs w:val="32"/>
        </w:rPr>
        <w:t>（六）法律法规规定和合同约定的其他权利。</w:t>
      </w:r>
    </w:p>
    <w:p>
      <w:pPr>
        <w:spacing w:line="600" w:lineRule="exact"/>
        <w:ind w:firstLine="640"/>
        <w:rPr>
          <w:bCs/>
          <w:szCs w:val="32"/>
        </w:rPr>
      </w:pPr>
      <w:r>
        <w:rPr>
          <w:rFonts w:eastAsia="黑体"/>
          <w:bCs/>
          <w:szCs w:val="32"/>
        </w:rPr>
        <w:t>第十</w:t>
      </w:r>
      <w:r>
        <w:rPr>
          <w:rFonts w:hint="eastAsia" w:eastAsia="黑体"/>
          <w:bCs/>
          <w:szCs w:val="32"/>
        </w:rPr>
        <w:t>三</w:t>
      </w:r>
      <w:r>
        <w:rPr>
          <w:rFonts w:eastAsia="黑体"/>
          <w:bCs/>
          <w:szCs w:val="32"/>
        </w:rPr>
        <w:t>条</w:t>
      </w:r>
      <w:r>
        <w:rPr>
          <w:rFonts w:hint="eastAsia"/>
          <w:bCs/>
          <w:szCs w:val="32"/>
        </w:rPr>
        <w:t xml:space="preserve">  </w:t>
      </w:r>
      <w:r>
        <w:rPr>
          <w:bCs/>
          <w:szCs w:val="32"/>
        </w:rPr>
        <w:t xml:space="preserve">辅警应当履行下列义务： </w:t>
      </w:r>
    </w:p>
    <w:p>
      <w:pPr>
        <w:spacing w:line="600" w:lineRule="exact"/>
        <w:ind w:firstLine="640"/>
        <w:rPr>
          <w:bCs/>
          <w:szCs w:val="32"/>
        </w:rPr>
      </w:pPr>
      <w:r>
        <w:rPr>
          <w:bCs/>
          <w:szCs w:val="32"/>
        </w:rPr>
        <w:t>（一）</w:t>
      </w:r>
      <w:r>
        <w:rPr>
          <w:rFonts w:hint="eastAsia"/>
          <w:bCs/>
          <w:szCs w:val="32"/>
        </w:rPr>
        <w:t>依法履行工作职责；</w:t>
      </w:r>
    </w:p>
    <w:p>
      <w:pPr>
        <w:spacing w:line="600" w:lineRule="exact"/>
        <w:ind w:firstLine="640"/>
        <w:rPr>
          <w:bCs/>
          <w:szCs w:val="32"/>
          <w:u w:val="single"/>
        </w:rPr>
      </w:pPr>
      <w:r>
        <w:rPr>
          <w:bCs/>
          <w:szCs w:val="32"/>
        </w:rPr>
        <w:t>（二）</w:t>
      </w:r>
      <w:r>
        <w:rPr>
          <w:rFonts w:hint="eastAsia"/>
          <w:bCs/>
          <w:szCs w:val="32"/>
        </w:rPr>
        <w:t>遵纪守法，保守国家秘密和工作秘密；</w:t>
      </w:r>
    </w:p>
    <w:p>
      <w:pPr>
        <w:spacing w:line="600" w:lineRule="exact"/>
        <w:ind w:firstLine="640"/>
        <w:rPr>
          <w:bCs/>
          <w:szCs w:val="32"/>
        </w:rPr>
      </w:pPr>
      <w:r>
        <w:rPr>
          <w:bCs/>
          <w:szCs w:val="32"/>
        </w:rPr>
        <w:t>（三）服从公安机关管理</w:t>
      </w:r>
      <w:r>
        <w:rPr>
          <w:rFonts w:hint="eastAsia"/>
          <w:bCs/>
          <w:szCs w:val="32"/>
        </w:rPr>
        <w:t>，听从</w:t>
      </w:r>
      <w:r>
        <w:rPr>
          <w:bCs/>
          <w:szCs w:val="32"/>
        </w:rPr>
        <w:t>人民警察指挥；</w:t>
      </w:r>
    </w:p>
    <w:p>
      <w:pPr>
        <w:spacing w:line="600" w:lineRule="exact"/>
        <w:ind w:firstLine="640"/>
        <w:rPr>
          <w:bCs/>
          <w:szCs w:val="32"/>
        </w:rPr>
      </w:pPr>
      <w:r>
        <w:rPr>
          <w:bCs/>
          <w:szCs w:val="32"/>
        </w:rPr>
        <w:t>（四）忠于职守，文明执勤，廉洁奉公，模范遵守社会公德，尊重</w:t>
      </w:r>
      <w:r>
        <w:rPr>
          <w:rFonts w:hint="eastAsia"/>
          <w:bCs/>
          <w:szCs w:val="32"/>
        </w:rPr>
        <w:t>人民群众的</w:t>
      </w:r>
      <w:r>
        <w:rPr>
          <w:bCs/>
          <w:szCs w:val="32"/>
        </w:rPr>
        <w:t>风俗习惯；</w:t>
      </w:r>
    </w:p>
    <w:p>
      <w:pPr>
        <w:spacing w:line="600" w:lineRule="exact"/>
        <w:ind w:firstLine="640"/>
        <w:rPr>
          <w:bCs/>
          <w:szCs w:val="32"/>
        </w:rPr>
      </w:pPr>
      <w:r>
        <w:rPr>
          <w:bCs/>
          <w:szCs w:val="32"/>
        </w:rPr>
        <w:t>（</w:t>
      </w:r>
      <w:r>
        <w:rPr>
          <w:rFonts w:hint="eastAsia"/>
          <w:bCs/>
          <w:szCs w:val="32"/>
        </w:rPr>
        <w:t>五</w:t>
      </w:r>
      <w:r>
        <w:rPr>
          <w:bCs/>
          <w:szCs w:val="32"/>
        </w:rPr>
        <w:t>）法律法规规定和合同约定的其他义务。</w:t>
      </w:r>
    </w:p>
    <w:p>
      <w:pPr>
        <w:spacing w:line="600" w:lineRule="exact"/>
        <w:jc w:val="center"/>
        <w:rPr>
          <w:bCs/>
          <w:szCs w:val="32"/>
        </w:rPr>
      </w:pPr>
    </w:p>
    <w:p>
      <w:pPr>
        <w:spacing w:line="600" w:lineRule="exact"/>
        <w:jc w:val="center"/>
        <w:rPr>
          <w:rFonts w:eastAsia="黑体"/>
          <w:bCs/>
          <w:szCs w:val="32"/>
        </w:rPr>
      </w:pPr>
      <w:r>
        <w:rPr>
          <w:rFonts w:eastAsia="黑体"/>
          <w:bCs/>
          <w:szCs w:val="32"/>
        </w:rPr>
        <w:t>第</w:t>
      </w:r>
      <w:r>
        <w:rPr>
          <w:rFonts w:hint="eastAsia" w:eastAsia="黑体"/>
          <w:bCs/>
          <w:szCs w:val="32"/>
        </w:rPr>
        <w:t>三</w:t>
      </w:r>
      <w:r>
        <w:rPr>
          <w:rFonts w:eastAsia="黑体"/>
          <w:bCs/>
          <w:szCs w:val="32"/>
        </w:rPr>
        <w:t>章  管理监督</w:t>
      </w:r>
    </w:p>
    <w:p>
      <w:pPr>
        <w:spacing w:line="600" w:lineRule="exact"/>
        <w:jc w:val="center"/>
        <w:rPr>
          <w:rFonts w:eastAsia="黑体"/>
          <w:bCs/>
          <w:szCs w:val="32"/>
        </w:rPr>
      </w:pPr>
    </w:p>
    <w:p>
      <w:pPr>
        <w:adjustRightInd w:val="0"/>
        <w:snapToGrid w:val="0"/>
        <w:spacing w:line="600" w:lineRule="exact"/>
        <w:ind w:firstLine="640" w:firstLineChars="200"/>
        <w:rPr>
          <w:rFonts w:eastAsia="黑体"/>
          <w:bCs/>
          <w:szCs w:val="32"/>
        </w:rPr>
      </w:pPr>
      <w:r>
        <w:rPr>
          <w:rFonts w:eastAsia="黑体"/>
          <w:bCs/>
          <w:szCs w:val="32"/>
        </w:rPr>
        <w:t>第十</w:t>
      </w:r>
      <w:r>
        <w:rPr>
          <w:rFonts w:hint="eastAsia" w:eastAsia="黑体"/>
          <w:bCs/>
          <w:szCs w:val="32"/>
        </w:rPr>
        <w:t>四</w:t>
      </w:r>
      <w:r>
        <w:rPr>
          <w:rFonts w:eastAsia="黑体"/>
          <w:bCs/>
          <w:szCs w:val="32"/>
        </w:rPr>
        <w:t>条</w:t>
      </w:r>
      <w:r>
        <w:rPr>
          <w:rFonts w:hint="eastAsia" w:eastAsia="黑体"/>
          <w:bCs/>
          <w:szCs w:val="32"/>
        </w:rPr>
        <w:t xml:space="preserve">  </w:t>
      </w:r>
      <w:r>
        <w:t>辅警用人额度应当与</w:t>
      </w:r>
      <w:r>
        <w:rPr>
          <w:rFonts w:hint="eastAsia"/>
        </w:rPr>
        <w:t>当地经济社会发展情况和公安工作实际需要</w:t>
      </w:r>
      <w:r>
        <w:t>等相适应</w:t>
      </w:r>
      <w:r>
        <w:rPr>
          <w:rFonts w:hint="eastAsia"/>
        </w:rPr>
        <w:t>，具体配备标准由同级人民政府核定。</w:t>
      </w:r>
    </w:p>
    <w:p>
      <w:pPr>
        <w:adjustRightInd w:val="0"/>
        <w:snapToGrid w:val="0"/>
        <w:spacing w:line="600" w:lineRule="exact"/>
        <w:ind w:firstLine="640" w:firstLineChars="200"/>
        <w:rPr>
          <w:bCs/>
          <w:szCs w:val="32"/>
        </w:rPr>
      </w:pPr>
      <w:r>
        <w:rPr>
          <w:rFonts w:hint="eastAsia"/>
          <w:bCs/>
          <w:szCs w:val="32"/>
        </w:rPr>
        <w:t>县级以上公安机关根据辅警额度，编制招聘计划，统一组织实施。</w:t>
      </w:r>
    </w:p>
    <w:p>
      <w:pPr>
        <w:adjustRightInd w:val="0"/>
        <w:snapToGrid w:val="0"/>
        <w:spacing w:line="600" w:lineRule="exact"/>
        <w:ind w:firstLine="640" w:firstLineChars="200"/>
        <w:rPr>
          <w:bCs/>
          <w:szCs w:val="32"/>
        </w:rPr>
      </w:pPr>
      <w:r>
        <w:rPr>
          <w:rFonts w:eastAsia="黑体"/>
          <w:bCs/>
          <w:szCs w:val="32"/>
        </w:rPr>
        <w:t>第十</w:t>
      </w:r>
      <w:r>
        <w:rPr>
          <w:rFonts w:hint="eastAsia" w:eastAsia="黑体"/>
          <w:bCs/>
          <w:szCs w:val="32"/>
        </w:rPr>
        <w:t>五</w:t>
      </w:r>
      <w:r>
        <w:rPr>
          <w:rFonts w:eastAsia="黑体"/>
          <w:bCs/>
          <w:szCs w:val="32"/>
        </w:rPr>
        <w:t>条</w:t>
      </w:r>
      <w:r>
        <w:rPr>
          <w:rFonts w:hint="eastAsia" w:eastAsia="黑体"/>
          <w:bCs/>
          <w:szCs w:val="32"/>
        </w:rPr>
        <w:t xml:space="preserve">  </w:t>
      </w:r>
      <w:r>
        <w:rPr>
          <w:rFonts w:hint="eastAsia"/>
          <w:bCs/>
          <w:szCs w:val="32"/>
        </w:rPr>
        <w:t>招聘辅警应当遵循公开、公平、择优的原则。</w:t>
      </w:r>
    </w:p>
    <w:p>
      <w:pPr>
        <w:adjustRightInd w:val="0"/>
        <w:snapToGrid w:val="0"/>
        <w:spacing w:line="600" w:lineRule="exact"/>
        <w:ind w:firstLine="640" w:firstLineChars="200"/>
        <w:rPr>
          <w:bCs/>
          <w:szCs w:val="32"/>
        </w:rPr>
      </w:pPr>
      <w:r>
        <w:rPr>
          <w:rFonts w:hint="eastAsia"/>
          <w:bCs/>
          <w:szCs w:val="32"/>
        </w:rPr>
        <w:t>在同等条件下，优先或者定向招聘</w:t>
      </w:r>
      <w:r>
        <w:rPr>
          <w:bCs/>
          <w:szCs w:val="32"/>
        </w:rPr>
        <w:t>烈士和因公牺牲</w:t>
      </w:r>
      <w:r>
        <w:rPr>
          <w:rFonts w:hint="eastAsia"/>
          <w:bCs/>
          <w:szCs w:val="32"/>
        </w:rPr>
        <w:t>人民警察</w:t>
      </w:r>
      <w:r>
        <w:rPr>
          <w:bCs/>
          <w:szCs w:val="32"/>
        </w:rPr>
        <w:t>、辅警的配偶子女</w:t>
      </w:r>
      <w:r>
        <w:rPr>
          <w:rFonts w:hint="eastAsia"/>
          <w:bCs/>
          <w:szCs w:val="32"/>
        </w:rPr>
        <w:t>，</w:t>
      </w:r>
      <w:r>
        <w:rPr>
          <w:bCs/>
          <w:szCs w:val="32"/>
        </w:rPr>
        <w:t>因公</w:t>
      </w:r>
      <w:r>
        <w:rPr>
          <w:rFonts w:hint="eastAsia"/>
          <w:bCs/>
          <w:szCs w:val="32"/>
        </w:rPr>
        <w:t>（工）</w:t>
      </w:r>
      <w:r>
        <w:rPr>
          <w:bCs/>
          <w:szCs w:val="32"/>
        </w:rPr>
        <w:t>伤残</w:t>
      </w:r>
      <w:r>
        <w:rPr>
          <w:rFonts w:hint="eastAsia"/>
          <w:bCs/>
          <w:szCs w:val="32"/>
        </w:rPr>
        <w:t>人民警察</w:t>
      </w:r>
      <w:r>
        <w:rPr>
          <w:bCs/>
          <w:szCs w:val="32"/>
        </w:rPr>
        <w:t>、辅警的配偶子女</w:t>
      </w:r>
      <w:r>
        <w:rPr>
          <w:rFonts w:hint="eastAsia"/>
          <w:bCs/>
          <w:szCs w:val="32"/>
        </w:rPr>
        <w:t>，</w:t>
      </w:r>
      <w:r>
        <w:rPr>
          <w:bCs/>
          <w:szCs w:val="32"/>
        </w:rPr>
        <w:t>退役军人</w:t>
      </w:r>
      <w:r>
        <w:rPr>
          <w:rFonts w:hint="eastAsia"/>
          <w:bCs/>
          <w:szCs w:val="32"/>
        </w:rPr>
        <w:t>，</w:t>
      </w:r>
      <w:r>
        <w:rPr>
          <w:bCs/>
          <w:szCs w:val="32"/>
        </w:rPr>
        <w:t>见义勇为积极分子和先进个人</w:t>
      </w:r>
      <w:r>
        <w:rPr>
          <w:rFonts w:hint="eastAsia"/>
          <w:bCs/>
          <w:szCs w:val="32"/>
        </w:rPr>
        <w:t>，</w:t>
      </w:r>
      <w:r>
        <w:rPr>
          <w:bCs/>
          <w:szCs w:val="32"/>
        </w:rPr>
        <w:t>警察类或</w:t>
      </w:r>
      <w:r>
        <w:rPr>
          <w:rFonts w:hint="eastAsia"/>
          <w:bCs/>
          <w:szCs w:val="32"/>
        </w:rPr>
        <w:t>者</w:t>
      </w:r>
      <w:r>
        <w:rPr>
          <w:bCs/>
          <w:szCs w:val="32"/>
        </w:rPr>
        <w:t>政法</w:t>
      </w:r>
      <w:r>
        <w:rPr>
          <w:rFonts w:hint="eastAsia"/>
          <w:bCs/>
          <w:szCs w:val="32"/>
        </w:rPr>
        <w:t>类</w:t>
      </w:r>
      <w:r>
        <w:rPr>
          <w:bCs/>
          <w:szCs w:val="32"/>
        </w:rPr>
        <w:t>院校毕业生</w:t>
      </w:r>
      <w:r>
        <w:rPr>
          <w:rFonts w:hint="eastAsia"/>
          <w:bCs/>
          <w:szCs w:val="32"/>
        </w:rPr>
        <w:t>，</w:t>
      </w:r>
      <w:r>
        <w:rPr>
          <w:bCs/>
          <w:szCs w:val="32"/>
        </w:rPr>
        <w:t>具有岗位所需专业资质</w:t>
      </w:r>
      <w:r>
        <w:rPr>
          <w:rFonts w:hint="eastAsia"/>
          <w:bCs/>
          <w:szCs w:val="32"/>
        </w:rPr>
        <w:t>或者</w:t>
      </w:r>
      <w:r>
        <w:rPr>
          <w:bCs/>
          <w:szCs w:val="32"/>
        </w:rPr>
        <w:t>专门技能的人员</w:t>
      </w:r>
      <w:r>
        <w:rPr>
          <w:rFonts w:hint="eastAsia"/>
          <w:bCs/>
          <w:szCs w:val="32"/>
        </w:rPr>
        <w:t>。</w:t>
      </w:r>
    </w:p>
    <w:p>
      <w:pPr>
        <w:adjustRightInd w:val="0"/>
        <w:snapToGrid w:val="0"/>
        <w:spacing w:line="600" w:lineRule="exact"/>
        <w:ind w:firstLine="640" w:firstLineChars="200"/>
        <w:rPr>
          <w:bCs/>
          <w:szCs w:val="32"/>
        </w:rPr>
      </w:pPr>
      <w:r>
        <w:rPr>
          <w:rFonts w:eastAsia="黑体"/>
          <w:bCs/>
          <w:szCs w:val="32"/>
        </w:rPr>
        <w:t>第十</w:t>
      </w:r>
      <w:r>
        <w:rPr>
          <w:rFonts w:hint="eastAsia" w:eastAsia="黑体"/>
          <w:bCs/>
          <w:szCs w:val="32"/>
        </w:rPr>
        <w:t>六</w:t>
      </w:r>
      <w:r>
        <w:rPr>
          <w:rFonts w:eastAsia="黑体"/>
          <w:bCs/>
          <w:szCs w:val="32"/>
        </w:rPr>
        <w:t>条</w:t>
      </w:r>
      <w:r>
        <w:rPr>
          <w:rFonts w:hint="eastAsia"/>
          <w:bCs/>
          <w:szCs w:val="32"/>
        </w:rPr>
        <w:t xml:space="preserve">  </w:t>
      </w:r>
      <w:r>
        <w:rPr>
          <w:bCs/>
          <w:szCs w:val="32"/>
        </w:rPr>
        <w:t>辅警应当具备下列条件：</w:t>
      </w:r>
    </w:p>
    <w:p>
      <w:pPr>
        <w:adjustRightInd w:val="0"/>
        <w:snapToGrid w:val="0"/>
        <w:spacing w:line="600" w:lineRule="exact"/>
        <w:ind w:firstLine="640" w:firstLineChars="200"/>
        <w:rPr>
          <w:bCs/>
          <w:szCs w:val="32"/>
        </w:rPr>
      </w:pPr>
      <w:r>
        <w:rPr>
          <w:bCs/>
          <w:szCs w:val="32"/>
        </w:rPr>
        <w:t>（一）具有中华人民共和国国籍；</w:t>
      </w:r>
    </w:p>
    <w:p>
      <w:pPr>
        <w:adjustRightInd w:val="0"/>
        <w:snapToGrid w:val="0"/>
        <w:spacing w:line="600" w:lineRule="exact"/>
        <w:ind w:firstLine="640" w:firstLineChars="200"/>
        <w:rPr>
          <w:bCs/>
          <w:szCs w:val="32"/>
        </w:rPr>
      </w:pPr>
      <w:r>
        <w:rPr>
          <w:bCs/>
          <w:szCs w:val="32"/>
        </w:rPr>
        <w:t>（二）拥护中华人民共和国宪法，遵守国家法律法规，品行端正；</w:t>
      </w:r>
    </w:p>
    <w:p>
      <w:pPr>
        <w:adjustRightInd w:val="0"/>
        <w:snapToGrid w:val="0"/>
        <w:spacing w:line="600" w:lineRule="exact"/>
        <w:ind w:firstLine="640" w:firstLineChars="200"/>
        <w:rPr>
          <w:bCs/>
          <w:szCs w:val="32"/>
        </w:rPr>
      </w:pPr>
      <w:r>
        <w:rPr>
          <w:bCs/>
          <w:szCs w:val="32"/>
        </w:rPr>
        <w:t>（三）年满十八周岁；</w:t>
      </w:r>
    </w:p>
    <w:p>
      <w:pPr>
        <w:adjustRightInd w:val="0"/>
        <w:snapToGrid w:val="0"/>
        <w:spacing w:line="600" w:lineRule="exact"/>
        <w:ind w:firstLine="640" w:firstLineChars="200"/>
        <w:rPr>
          <w:bCs/>
          <w:szCs w:val="32"/>
        </w:rPr>
      </w:pPr>
      <w:r>
        <w:rPr>
          <w:bCs/>
          <w:szCs w:val="32"/>
        </w:rPr>
        <w:t>（四）具有高中以上文化程度</w:t>
      </w:r>
      <w:r>
        <w:rPr>
          <w:rFonts w:hint="eastAsia"/>
          <w:bCs/>
          <w:szCs w:val="32"/>
        </w:rPr>
        <w:t>和履行岗位职责所需的工作能力；</w:t>
      </w:r>
    </w:p>
    <w:p>
      <w:pPr>
        <w:adjustRightInd w:val="0"/>
        <w:snapToGrid w:val="0"/>
        <w:spacing w:line="600" w:lineRule="exact"/>
        <w:ind w:firstLine="640" w:firstLineChars="200"/>
        <w:rPr>
          <w:bCs/>
          <w:szCs w:val="32"/>
        </w:rPr>
      </w:pPr>
      <w:r>
        <w:rPr>
          <w:rFonts w:hint="eastAsia"/>
          <w:bCs/>
          <w:szCs w:val="32"/>
        </w:rPr>
        <w:t>（五）具有正常履行职责的身心条件</w:t>
      </w:r>
      <w:r>
        <w:rPr>
          <w:bCs/>
          <w:szCs w:val="32"/>
        </w:rPr>
        <w:t>；</w:t>
      </w:r>
    </w:p>
    <w:p>
      <w:pPr>
        <w:adjustRightInd w:val="0"/>
        <w:snapToGrid w:val="0"/>
        <w:spacing w:line="600" w:lineRule="exact"/>
        <w:ind w:firstLine="640" w:firstLineChars="200"/>
        <w:rPr>
          <w:bCs/>
          <w:szCs w:val="32"/>
        </w:rPr>
      </w:pPr>
      <w:r>
        <w:rPr>
          <w:bCs/>
          <w:szCs w:val="32"/>
        </w:rPr>
        <w:t>（六）</w:t>
      </w:r>
      <w:r>
        <w:rPr>
          <w:rFonts w:hint="eastAsia"/>
          <w:bCs/>
          <w:szCs w:val="32"/>
        </w:rPr>
        <w:t>公安机关规定的</w:t>
      </w:r>
      <w:r>
        <w:rPr>
          <w:bCs/>
          <w:szCs w:val="32"/>
        </w:rPr>
        <w:t>其他条件。</w:t>
      </w:r>
    </w:p>
    <w:p>
      <w:pPr>
        <w:adjustRightInd w:val="0"/>
        <w:snapToGrid w:val="0"/>
        <w:spacing w:line="600" w:lineRule="exact"/>
        <w:ind w:firstLine="640" w:firstLineChars="200"/>
        <w:rPr>
          <w:bCs/>
          <w:szCs w:val="32"/>
        </w:rPr>
      </w:pPr>
      <w:r>
        <w:rPr>
          <w:rFonts w:eastAsia="黑体"/>
          <w:bCs/>
          <w:szCs w:val="32"/>
        </w:rPr>
        <w:t>第</w:t>
      </w:r>
      <w:r>
        <w:rPr>
          <w:rFonts w:hint="eastAsia" w:eastAsia="黑体"/>
          <w:bCs/>
          <w:szCs w:val="32"/>
        </w:rPr>
        <w:t>十七</w:t>
      </w:r>
      <w:r>
        <w:rPr>
          <w:rFonts w:eastAsia="黑体"/>
          <w:bCs/>
          <w:szCs w:val="32"/>
        </w:rPr>
        <w:t>条</w:t>
      </w:r>
      <w:r>
        <w:rPr>
          <w:rFonts w:hint="eastAsia"/>
          <w:bCs/>
          <w:szCs w:val="32"/>
        </w:rPr>
        <w:t xml:space="preserve">  </w:t>
      </w:r>
      <w:r>
        <w:rPr>
          <w:bCs/>
          <w:szCs w:val="32"/>
        </w:rPr>
        <w:t>有下列情形之一的人员，不得招聘为辅警：</w:t>
      </w:r>
    </w:p>
    <w:p>
      <w:pPr>
        <w:adjustRightInd w:val="0"/>
        <w:snapToGrid w:val="0"/>
        <w:spacing w:line="600" w:lineRule="exact"/>
        <w:ind w:firstLine="640" w:firstLineChars="200"/>
        <w:rPr>
          <w:bCs/>
          <w:szCs w:val="32"/>
        </w:rPr>
      </w:pPr>
      <w:r>
        <w:rPr>
          <w:bCs/>
          <w:szCs w:val="32"/>
        </w:rPr>
        <w:t>（一）本人或家庭成员、近亲属参加非法组织、邪教组织或者从事其他危害国家安全活动的；</w:t>
      </w:r>
    </w:p>
    <w:p>
      <w:pPr>
        <w:adjustRightInd w:val="0"/>
        <w:snapToGrid w:val="0"/>
        <w:spacing w:line="600" w:lineRule="exact"/>
        <w:ind w:firstLine="640" w:firstLineChars="200"/>
        <w:rPr>
          <w:bCs/>
          <w:szCs w:val="32"/>
        </w:rPr>
      </w:pPr>
      <w:r>
        <w:rPr>
          <w:bCs/>
          <w:szCs w:val="32"/>
        </w:rPr>
        <w:t>（二）本人家庭成员或近亲属被判处刑罚</w:t>
      </w:r>
      <w:r>
        <w:rPr>
          <w:rFonts w:hint="eastAsia"/>
          <w:bCs/>
          <w:szCs w:val="32"/>
        </w:rPr>
        <w:t>、正在服刑</w:t>
      </w:r>
      <w:r>
        <w:rPr>
          <w:bCs/>
          <w:szCs w:val="32"/>
        </w:rPr>
        <w:t>或者正在接受调查的；</w:t>
      </w:r>
    </w:p>
    <w:p>
      <w:pPr>
        <w:adjustRightInd w:val="0"/>
        <w:snapToGrid w:val="0"/>
        <w:spacing w:line="600" w:lineRule="exact"/>
        <w:ind w:firstLine="640" w:firstLineChars="200"/>
        <w:rPr>
          <w:bCs/>
          <w:szCs w:val="32"/>
        </w:rPr>
      </w:pPr>
      <w:r>
        <w:rPr>
          <w:bCs/>
          <w:szCs w:val="32"/>
        </w:rPr>
        <w:t>（三）受过刑事处罚或者涉嫌违法犯罪尚未查清的；</w:t>
      </w:r>
    </w:p>
    <w:p>
      <w:pPr>
        <w:adjustRightInd w:val="0"/>
        <w:snapToGrid w:val="0"/>
        <w:spacing w:line="600" w:lineRule="exact"/>
        <w:ind w:firstLine="640" w:firstLineChars="200"/>
        <w:rPr>
          <w:bCs/>
          <w:szCs w:val="32"/>
        </w:rPr>
      </w:pPr>
      <w:r>
        <w:rPr>
          <w:bCs/>
          <w:szCs w:val="32"/>
        </w:rPr>
        <w:t>（四）曾编造、散布有损国家声誉、反对党的理论和路线方针政策、违反国家法律法规信息的；</w:t>
      </w:r>
    </w:p>
    <w:p>
      <w:pPr>
        <w:adjustRightInd w:val="0"/>
        <w:snapToGrid w:val="0"/>
        <w:spacing w:line="600" w:lineRule="exact"/>
        <w:ind w:firstLine="640" w:firstLineChars="200"/>
        <w:rPr>
          <w:bCs/>
          <w:szCs w:val="32"/>
        </w:rPr>
      </w:pPr>
      <w:r>
        <w:rPr>
          <w:bCs/>
          <w:szCs w:val="32"/>
        </w:rPr>
        <w:t>（五）曾因吸毒、嫖娼、赌博受到处罚的；</w:t>
      </w:r>
    </w:p>
    <w:p>
      <w:pPr>
        <w:adjustRightInd w:val="0"/>
        <w:snapToGrid w:val="0"/>
        <w:spacing w:line="600" w:lineRule="exact"/>
        <w:ind w:firstLine="640" w:firstLineChars="200"/>
        <w:rPr>
          <w:bCs/>
          <w:szCs w:val="32"/>
        </w:rPr>
      </w:pPr>
      <w:r>
        <w:rPr>
          <w:bCs/>
          <w:szCs w:val="32"/>
        </w:rPr>
        <w:t>（六）曾被行政拘留、司法拘留或者收容教育的；</w:t>
      </w:r>
    </w:p>
    <w:p>
      <w:pPr>
        <w:adjustRightInd w:val="0"/>
        <w:snapToGrid w:val="0"/>
        <w:spacing w:line="600" w:lineRule="exact"/>
        <w:ind w:firstLine="640" w:firstLineChars="200"/>
        <w:rPr>
          <w:bCs/>
          <w:szCs w:val="32"/>
        </w:rPr>
      </w:pPr>
      <w:r>
        <w:rPr>
          <w:bCs/>
          <w:szCs w:val="32"/>
        </w:rPr>
        <w:t>（七）曾被吊销律师、公证员执业证书的；</w:t>
      </w:r>
    </w:p>
    <w:p>
      <w:pPr>
        <w:adjustRightInd w:val="0"/>
        <w:snapToGrid w:val="0"/>
        <w:spacing w:line="600" w:lineRule="exact"/>
        <w:ind w:firstLine="640" w:firstLineChars="200"/>
        <w:rPr>
          <w:bCs/>
          <w:szCs w:val="32"/>
        </w:rPr>
      </w:pPr>
      <w:r>
        <w:rPr>
          <w:bCs/>
          <w:szCs w:val="32"/>
        </w:rPr>
        <w:t>（八）曾被开除公职、开除军籍或者因违纪违规被开除、辞退、解聘的；</w:t>
      </w:r>
    </w:p>
    <w:p>
      <w:pPr>
        <w:adjustRightInd w:val="0"/>
        <w:snapToGrid w:val="0"/>
        <w:spacing w:line="600" w:lineRule="exact"/>
        <w:ind w:firstLine="640" w:firstLineChars="200"/>
        <w:rPr>
          <w:bCs/>
          <w:szCs w:val="32"/>
        </w:rPr>
      </w:pPr>
      <w:r>
        <w:rPr>
          <w:bCs/>
          <w:szCs w:val="32"/>
        </w:rPr>
        <w:t>（九）</w:t>
      </w:r>
      <w:r>
        <w:rPr>
          <w:rFonts w:hint="eastAsia"/>
          <w:bCs/>
          <w:szCs w:val="32"/>
        </w:rPr>
        <w:t>从事警务辅助工作合同期未满擅自离职的</w:t>
      </w:r>
      <w:r>
        <w:rPr>
          <w:bCs/>
          <w:szCs w:val="32"/>
        </w:rPr>
        <w:t>；</w:t>
      </w:r>
    </w:p>
    <w:p>
      <w:pPr>
        <w:adjustRightInd w:val="0"/>
        <w:snapToGrid w:val="0"/>
        <w:spacing w:line="600" w:lineRule="exact"/>
        <w:ind w:firstLine="640" w:firstLineChars="200"/>
        <w:rPr>
          <w:bCs/>
          <w:szCs w:val="32"/>
        </w:rPr>
      </w:pPr>
      <w:r>
        <w:rPr>
          <w:bCs/>
          <w:szCs w:val="32"/>
        </w:rPr>
        <w:t>（十）有较为严重的个人不良信用记录的；</w:t>
      </w:r>
    </w:p>
    <w:p>
      <w:pPr>
        <w:adjustRightInd w:val="0"/>
        <w:snapToGrid w:val="0"/>
        <w:spacing w:line="600" w:lineRule="exact"/>
        <w:ind w:firstLine="640" w:firstLineChars="200"/>
        <w:rPr>
          <w:bCs/>
          <w:szCs w:val="32"/>
        </w:rPr>
      </w:pPr>
      <w:r>
        <w:rPr>
          <w:bCs/>
          <w:szCs w:val="32"/>
        </w:rPr>
        <w:t>（十一）其他不适宜从事警务辅助工作的。</w:t>
      </w:r>
    </w:p>
    <w:p>
      <w:pPr>
        <w:adjustRightInd w:val="0"/>
        <w:snapToGrid w:val="0"/>
        <w:spacing w:line="600" w:lineRule="exact"/>
        <w:ind w:firstLine="640" w:firstLineChars="200"/>
        <w:rPr>
          <w:bCs/>
          <w:szCs w:val="32"/>
        </w:rPr>
      </w:pPr>
      <w:r>
        <w:rPr>
          <w:rFonts w:eastAsia="黑体"/>
          <w:bCs/>
          <w:szCs w:val="32"/>
        </w:rPr>
        <w:t>第</w:t>
      </w:r>
      <w:r>
        <w:rPr>
          <w:rFonts w:hint="eastAsia" w:eastAsia="黑体"/>
          <w:bCs/>
          <w:szCs w:val="32"/>
        </w:rPr>
        <w:t>十八</w:t>
      </w:r>
      <w:r>
        <w:rPr>
          <w:rFonts w:eastAsia="黑体"/>
          <w:bCs/>
          <w:szCs w:val="32"/>
        </w:rPr>
        <w:t>条</w:t>
      </w:r>
      <w:r>
        <w:rPr>
          <w:rFonts w:hint="eastAsia"/>
          <w:bCs/>
          <w:szCs w:val="32"/>
        </w:rPr>
        <w:t xml:space="preserve">  </w:t>
      </w:r>
      <w:r>
        <w:rPr>
          <w:bCs/>
          <w:szCs w:val="32"/>
        </w:rPr>
        <w:t>招聘辅警，应当按照国家有关法律法规的规定签订劳动合同</w:t>
      </w:r>
      <w:r>
        <w:rPr>
          <w:rFonts w:hint="eastAsia"/>
          <w:bCs/>
          <w:szCs w:val="32"/>
        </w:rPr>
        <w:t>或者聘用合同</w:t>
      </w:r>
      <w:r>
        <w:rPr>
          <w:bCs/>
          <w:szCs w:val="32"/>
        </w:rPr>
        <w:t>。</w:t>
      </w:r>
    </w:p>
    <w:p>
      <w:pPr>
        <w:adjustRightInd w:val="0"/>
        <w:snapToGrid w:val="0"/>
        <w:spacing w:line="600" w:lineRule="exact"/>
        <w:ind w:firstLine="640" w:firstLineChars="200"/>
        <w:rPr>
          <w:bCs/>
          <w:szCs w:val="32"/>
        </w:rPr>
      </w:pPr>
      <w:r>
        <w:rPr>
          <w:bCs/>
          <w:szCs w:val="32"/>
        </w:rPr>
        <w:t>合同的订立、履行、变更、解除或者终止，按照国家有关法律法规的规定执行。</w:t>
      </w:r>
    </w:p>
    <w:p>
      <w:pPr>
        <w:adjustRightInd w:val="0"/>
        <w:snapToGrid w:val="0"/>
        <w:spacing w:line="600" w:lineRule="exact"/>
        <w:ind w:firstLine="640" w:firstLineChars="200"/>
        <w:rPr>
          <w:bCs/>
          <w:szCs w:val="32"/>
        </w:rPr>
      </w:pPr>
      <w:r>
        <w:rPr>
          <w:rFonts w:eastAsia="黑体"/>
          <w:bCs/>
          <w:szCs w:val="32"/>
        </w:rPr>
        <w:t>第</w:t>
      </w:r>
      <w:r>
        <w:rPr>
          <w:rFonts w:hint="eastAsia" w:eastAsia="黑体"/>
          <w:bCs/>
          <w:szCs w:val="32"/>
        </w:rPr>
        <w:t>十九</w:t>
      </w:r>
      <w:r>
        <w:rPr>
          <w:rFonts w:eastAsia="黑体"/>
          <w:bCs/>
          <w:szCs w:val="32"/>
        </w:rPr>
        <w:t>条</w:t>
      </w:r>
      <w:r>
        <w:rPr>
          <w:rFonts w:hint="eastAsia"/>
          <w:bCs/>
          <w:szCs w:val="32"/>
        </w:rPr>
        <w:t xml:space="preserve">  </w:t>
      </w:r>
      <w:r>
        <w:rPr>
          <w:bCs/>
          <w:szCs w:val="32"/>
        </w:rPr>
        <w:t>公安机关应当</w:t>
      </w:r>
      <w:r>
        <w:rPr>
          <w:rFonts w:hint="eastAsia"/>
          <w:bCs/>
          <w:szCs w:val="32"/>
        </w:rPr>
        <w:t>参照国家工作人员和人民警察相关管理规定，结合辅警特点，建立健全辅警管理和监督制度。</w:t>
      </w:r>
    </w:p>
    <w:p>
      <w:pPr>
        <w:spacing w:line="600" w:lineRule="exact"/>
        <w:ind w:firstLine="640"/>
        <w:rPr>
          <w:szCs w:val="32"/>
        </w:rPr>
      </w:pPr>
      <w:r>
        <w:rPr>
          <w:rFonts w:eastAsia="黑体"/>
          <w:bCs/>
          <w:szCs w:val="32"/>
        </w:rPr>
        <w:t>第二十条</w:t>
      </w:r>
      <w:r>
        <w:rPr>
          <w:rFonts w:hint="eastAsia"/>
          <w:bCs/>
          <w:szCs w:val="32"/>
        </w:rPr>
        <w:t xml:space="preserve">  </w:t>
      </w:r>
      <w:r>
        <w:rPr>
          <w:szCs w:val="32"/>
          <w:shd w:val="clear" w:color="auto" w:fill="FFFFFF"/>
        </w:rPr>
        <w:t>辅警</w:t>
      </w:r>
      <w:r>
        <w:rPr>
          <w:szCs w:val="32"/>
        </w:rPr>
        <w:t>实行层级化管理，由高至低</w:t>
      </w:r>
      <w:r>
        <w:rPr>
          <w:rFonts w:hint="eastAsia"/>
          <w:szCs w:val="32"/>
        </w:rPr>
        <w:t>依次设置</w:t>
      </w:r>
      <w:r>
        <w:rPr>
          <w:szCs w:val="32"/>
        </w:rPr>
        <w:t>为：一级辅警长、二级辅警长、三级辅警长，一级辅警、二级辅警、三级辅警、四级辅警。</w:t>
      </w:r>
      <w:r>
        <w:rPr>
          <w:rFonts w:hint="eastAsia"/>
          <w:szCs w:val="32"/>
        </w:rPr>
        <w:t>县级以上</w:t>
      </w:r>
      <w:r>
        <w:rPr>
          <w:rFonts w:hint="eastAsia"/>
          <w:bCs/>
          <w:szCs w:val="32"/>
        </w:rPr>
        <w:t>公安机关应当合理设置各层级辅警职数，并组织开展层级晋升工作。</w:t>
      </w:r>
    </w:p>
    <w:p>
      <w:pPr>
        <w:spacing w:line="600" w:lineRule="exact"/>
        <w:ind w:firstLine="640"/>
        <w:rPr>
          <w:bCs/>
          <w:szCs w:val="32"/>
        </w:rPr>
      </w:pPr>
      <w:r>
        <w:rPr>
          <w:rFonts w:hint="eastAsia"/>
          <w:bCs/>
          <w:szCs w:val="32"/>
        </w:rPr>
        <w:t>辅警的层级是确定辅警工资以及其他待遇的依据。</w:t>
      </w:r>
    </w:p>
    <w:p>
      <w:pPr>
        <w:adjustRightInd w:val="0"/>
        <w:snapToGrid w:val="0"/>
        <w:spacing w:line="600" w:lineRule="exact"/>
        <w:ind w:firstLine="640" w:firstLineChars="200"/>
        <w:rPr>
          <w:bCs/>
          <w:szCs w:val="32"/>
        </w:rPr>
      </w:pPr>
      <w:r>
        <w:rPr>
          <w:rFonts w:eastAsia="黑体"/>
          <w:bCs/>
          <w:szCs w:val="32"/>
        </w:rPr>
        <w:t>第二十</w:t>
      </w:r>
      <w:r>
        <w:rPr>
          <w:rFonts w:hint="eastAsia" w:eastAsia="黑体"/>
          <w:bCs/>
          <w:szCs w:val="32"/>
        </w:rPr>
        <w:t>一</w:t>
      </w:r>
      <w:r>
        <w:rPr>
          <w:rFonts w:eastAsia="黑体"/>
          <w:bCs/>
          <w:szCs w:val="32"/>
        </w:rPr>
        <w:t>条</w:t>
      </w:r>
      <w:r>
        <w:rPr>
          <w:rFonts w:hint="eastAsia"/>
          <w:bCs/>
          <w:szCs w:val="32"/>
        </w:rPr>
        <w:t xml:space="preserve">  县级以上</w:t>
      </w:r>
      <w:r>
        <w:rPr>
          <w:bCs/>
          <w:szCs w:val="32"/>
        </w:rPr>
        <w:t>公安机关应当</w:t>
      </w:r>
      <w:r>
        <w:rPr>
          <w:rFonts w:hint="eastAsia"/>
          <w:bCs/>
          <w:szCs w:val="32"/>
        </w:rPr>
        <w:t>将辅警的教育训练工作纳入队伍教育训练计划</w:t>
      </w:r>
      <w:r>
        <w:rPr>
          <w:bCs/>
          <w:szCs w:val="32"/>
        </w:rPr>
        <w:t>，对辅警开展岗前</w:t>
      </w:r>
      <w:r>
        <w:rPr>
          <w:rFonts w:hint="eastAsia"/>
          <w:bCs/>
          <w:szCs w:val="32"/>
        </w:rPr>
        <w:t>训练</w:t>
      </w:r>
      <w:r>
        <w:rPr>
          <w:bCs/>
          <w:szCs w:val="32"/>
        </w:rPr>
        <w:t>、晋升</w:t>
      </w:r>
      <w:r>
        <w:rPr>
          <w:rFonts w:hint="eastAsia"/>
          <w:bCs/>
          <w:szCs w:val="32"/>
        </w:rPr>
        <w:t>训练</w:t>
      </w:r>
      <w:r>
        <w:rPr>
          <w:bCs/>
          <w:szCs w:val="32"/>
        </w:rPr>
        <w:t>和</w:t>
      </w:r>
      <w:r>
        <w:rPr>
          <w:rFonts w:hint="eastAsia"/>
          <w:bCs/>
          <w:szCs w:val="32"/>
        </w:rPr>
        <w:t>业务训练等</w:t>
      </w:r>
      <w:r>
        <w:rPr>
          <w:bCs/>
          <w:szCs w:val="32"/>
        </w:rPr>
        <w:t>。</w:t>
      </w:r>
    </w:p>
    <w:p>
      <w:pPr>
        <w:adjustRightInd w:val="0"/>
        <w:snapToGrid w:val="0"/>
        <w:spacing w:line="600" w:lineRule="exact"/>
        <w:ind w:firstLine="640"/>
        <w:rPr>
          <w:szCs w:val="32"/>
        </w:rPr>
      </w:pPr>
      <w:r>
        <w:rPr>
          <w:rFonts w:eastAsia="黑体"/>
          <w:bCs/>
          <w:szCs w:val="32"/>
        </w:rPr>
        <w:t>第二十</w:t>
      </w:r>
      <w:r>
        <w:rPr>
          <w:rFonts w:hint="eastAsia" w:eastAsia="黑体"/>
          <w:bCs/>
          <w:szCs w:val="32"/>
        </w:rPr>
        <w:t>二</w:t>
      </w:r>
      <w:r>
        <w:rPr>
          <w:rFonts w:eastAsia="黑体"/>
          <w:bCs/>
          <w:szCs w:val="32"/>
        </w:rPr>
        <w:t>条</w:t>
      </w:r>
      <w:r>
        <w:rPr>
          <w:rFonts w:hint="eastAsia"/>
          <w:bCs/>
          <w:szCs w:val="32"/>
        </w:rPr>
        <w:t xml:space="preserve">  县级以上</w:t>
      </w:r>
      <w:r>
        <w:rPr>
          <w:bCs/>
          <w:szCs w:val="32"/>
        </w:rPr>
        <w:t>公安机关应当对辅警的遵章守纪、工作绩效、教育</w:t>
      </w:r>
      <w:r>
        <w:rPr>
          <w:rFonts w:hint="eastAsia"/>
          <w:bCs/>
          <w:szCs w:val="32"/>
        </w:rPr>
        <w:t>训练</w:t>
      </w:r>
      <w:r>
        <w:rPr>
          <w:bCs/>
          <w:szCs w:val="32"/>
        </w:rPr>
        <w:t>、体能素质等情况进行考核。考核结果作为层级升降、奖惩</w:t>
      </w:r>
      <w:r>
        <w:rPr>
          <w:rFonts w:hint="eastAsia"/>
          <w:bCs/>
          <w:szCs w:val="32"/>
        </w:rPr>
        <w:t>等</w:t>
      </w:r>
      <w:r>
        <w:rPr>
          <w:bCs/>
          <w:szCs w:val="32"/>
        </w:rPr>
        <w:t>的主要依据。</w:t>
      </w:r>
    </w:p>
    <w:p>
      <w:pPr>
        <w:adjustRightInd w:val="0"/>
        <w:snapToGrid w:val="0"/>
        <w:spacing w:line="600" w:lineRule="exact"/>
        <w:ind w:firstLine="640"/>
        <w:rPr>
          <w:bCs/>
          <w:szCs w:val="32"/>
        </w:rPr>
      </w:pPr>
      <w:r>
        <w:rPr>
          <w:rFonts w:eastAsia="黑体"/>
          <w:bCs/>
          <w:szCs w:val="32"/>
        </w:rPr>
        <w:t>第</w:t>
      </w:r>
      <w:r>
        <w:rPr>
          <w:rFonts w:hint="eastAsia" w:eastAsia="黑体"/>
          <w:bCs/>
          <w:szCs w:val="32"/>
        </w:rPr>
        <w:t>二十三</w:t>
      </w:r>
      <w:r>
        <w:rPr>
          <w:rFonts w:eastAsia="黑体"/>
          <w:bCs/>
          <w:szCs w:val="32"/>
        </w:rPr>
        <w:t>条</w:t>
      </w:r>
      <w:r>
        <w:rPr>
          <w:rFonts w:hint="eastAsia"/>
          <w:bCs/>
          <w:szCs w:val="32"/>
        </w:rPr>
        <w:t xml:space="preserve">  辅警工作期间应按照规定统一着装，佩戴辅警标识，持证上岗，必要时出示工作证件表明身份。因执行特殊任务需要着便装时，应当携带工作证件。非工作期间，不得穿着制式服装、佩戴辅警标识。</w:t>
      </w:r>
    </w:p>
    <w:p>
      <w:pPr>
        <w:adjustRightInd w:val="0"/>
        <w:snapToGrid w:val="0"/>
        <w:spacing w:line="600" w:lineRule="exact"/>
        <w:ind w:firstLine="640"/>
        <w:rPr>
          <w:bCs/>
          <w:szCs w:val="32"/>
        </w:rPr>
      </w:pPr>
      <w:r>
        <w:rPr>
          <w:rFonts w:hint="eastAsia"/>
          <w:bCs/>
          <w:szCs w:val="32"/>
        </w:rPr>
        <w:t>辅警的制式服装、标识样式、工作证件由公安机关制发和管理。</w:t>
      </w:r>
    </w:p>
    <w:p>
      <w:pPr>
        <w:adjustRightInd w:val="0"/>
        <w:snapToGrid w:val="0"/>
        <w:spacing w:line="600" w:lineRule="exact"/>
        <w:ind w:firstLine="640"/>
        <w:rPr>
          <w:bCs/>
          <w:szCs w:val="32"/>
        </w:rPr>
      </w:pPr>
      <w:r>
        <w:rPr>
          <w:rFonts w:hint="eastAsia"/>
          <w:bCs/>
          <w:szCs w:val="32"/>
        </w:rPr>
        <w:t>辅警离职时，应当交回所配发的制式服装、标识、证件和装备等。</w:t>
      </w:r>
    </w:p>
    <w:p>
      <w:pPr>
        <w:adjustRightInd w:val="0"/>
        <w:snapToGrid w:val="0"/>
        <w:spacing w:line="600" w:lineRule="exact"/>
        <w:ind w:firstLine="640"/>
        <w:rPr>
          <w:bCs/>
          <w:szCs w:val="32"/>
        </w:rPr>
      </w:pPr>
      <w:r>
        <w:rPr>
          <w:rFonts w:eastAsia="黑体"/>
          <w:bCs/>
          <w:szCs w:val="32"/>
        </w:rPr>
        <w:t>第</w:t>
      </w:r>
      <w:r>
        <w:rPr>
          <w:rFonts w:hint="eastAsia" w:eastAsia="黑体"/>
          <w:bCs/>
          <w:szCs w:val="32"/>
        </w:rPr>
        <w:t>二十四</w:t>
      </w:r>
      <w:r>
        <w:rPr>
          <w:rFonts w:eastAsia="黑体"/>
          <w:bCs/>
          <w:szCs w:val="32"/>
        </w:rPr>
        <w:t>条</w:t>
      </w:r>
      <w:r>
        <w:rPr>
          <w:rFonts w:hint="eastAsia" w:eastAsia="黑体"/>
          <w:bCs/>
          <w:szCs w:val="32"/>
        </w:rPr>
        <w:t xml:space="preserve">  </w:t>
      </w:r>
      <w:r>
        <w:rPr>
          <w:rFonts w:hint="eastAsia"/>
          <w:bCs/>
          <w:szCs w:val="32"/>
        </w:rPr>
        <w:t>任何组织和个人不得非法制造、贩卖、持有、使用辅警制式服装、标识和工作证件。</w:t>
      </w:r>
    </w:p>
    <w:p>
      <w:pPr>
        <w:adjustRightInd w:val="0"/>
        <w:snapToGrid w:val="0"/>
        <w:spacing w:line="600" w:lineRule="exact"/>
        <w:ind w:firstLine="640"/>
        <w:rPr>
          <w:bCs/>
          <w:szCs w:val="32"/>
        </w:rPr>
      </w:pPr>
      <w:r>
        <w:rPr>
          <w:rFonts w:eastAsia="黑体"/>
          <w:bCs/>
          <w:szCs w:val="32"/>
        </w:rPr>
        <w:t>第</w:t>
      </w:r>
      <w:r>
        <w:rPr>
          <w:rFonts w:hint="eastAsia" w:eastAsia="黑体"/>
          <w:bCs/>
          <w:szCs w:val="32"/>
        </w:rPr>
        <w:t>二十五</w:t>
      </w:r>
      <w:r>
        <w:rPr>
          <w:rFonts w:eastAsia="黑体"/>
          <w:bCs/>
          <w:szCs w:val="32"/>
        </w:rPr>
        <w:t>条</w:t>
      </w:r>
      <w:r>
        <w:rPr>
          <w:rFonts w:hint="eastAsia"/>
          <w:bCs/>
          <w:szCs w:val="32"/>
        </w:rPr>
        <w:t xml:space="preserve">  辅警在履行职责过程中，遇有下列情形之一的，应当回避，当事人或者其法定代理人也有权要求回避：</w:t>
      </w:r>
    </w:p>
    <w:p>
      <w:pPr>
        <w:adjustRightInd w:val="0"/>
        <w:snapToGrid w:val="0"/>
        <w:spacing w:line="600" w:lineRule="exact"/>
        <w:ind w:firstLine="640"/>
        <w:rPr>
          <w:bCs/>
          <w:szCs w:val="32"/>
        </w:rPr>
      </w:pPr>
      <w:r>
        <w:rPr>
          <w:rFonts w:hint="eastAsia"/>
          <w:bCs/>
          <w:szCs w:val="32"/>
        </w:rPr>
        <w:t>（一）涉及本人利害关系的；</w:t>
      </w:r>
    </w:p>
    <w:p>
      <w:pPr>
        <w:adjustRightInd w:val="0"/>
        <w:snapToGrid w:val="0"/>
        <w:spacing w:line="600" w:lineRule="exact"/>
        <w:ind w:firstLine="640"/>
        <w:rPr>
          <w:bCs/>
          <w:szCs w:val="32"/>
        </w:rPr>
      </w:pPr>
      <w:r>
        <w:rPr>
          <w:rFonts w:hint="eastAsia"/>
          <w:bCs/>
          <w:szCs w:val="32"/>
        </w:rPr>
        <w:t>（二）涉及本人近亲属利害关系的；</w:t>
      </w:r>
    </w:p>
    <w:p>
      <w:pPr>
        <w:adjustRightInd w:val="0"/>
        <w:snapToGrid w:val="0"/>
        <w:spacing w:line="600" w:lineRule="exact"/>
        <w:ind w:firstLine="640"/>
        <w:rPr>
          <w:bCs/>
          <w:szCs w:val="32"/>
        </w:rPr>
      </w:pPr>
      <w:r>
        <w:rPr>
          <w:rFonts w:hint="eastAsia"/>
          <w:bCs/>
          <w:szCs w:val="32"/>
        </w:rPr>
        <w:t>（三）其他可能影响公正执行警务辅助活动的。</w:t>
      </w:r>
    </w:p>
    <w:p>
      <w:pPr>
        <w:adjustRightInd w:val="0"/>
        <w:snapToGrid w:val="0"/>
        <w:spacing w:line="600" w:lineRule="exact"/>
        <w:ind w:firstLine="640" w:firstLineChars="200"/>
        <w:rPr>
          <w:bCs/>
          <w:szCs w:val="32"/>
        </w:rPr>
      </w:pPr>
      <w:r>
        <w:rPr>
          <w:rFonts w:hint="eastAsia"/>
          <w:bCs/>
          <w:szCs w:val="32"/>
        </w:rPr>
        <w:t>前款规定的回避，由所在的公安机关决定。</w:t>
      </w:r>
    </w:p>
    <w:p>
      <w:pPr>
        <w:adjustRightInd w:val="0"/>
        <w:snapToGrid w:val="0"/>
        <w:spacing w:line="600" w:lineRule="exact"/>
        <w:ind w:firstLine="640" w:firstLineChars="200"/>
        <w:rPr>
          <w:bCs/>
          <w:szCs w:val="32"/>
        </w:rPr>
      </w:pPr>
      <w:r>
        <w:rPr>
          <w:rFonts w:eastAsia="黑体"/>
          <w:bCs/>
          <w:szCs w:val="32"/>
        </w:rPr>
        <w:t>第</w:t>
      </w:r>
      <w:r>
        <w:rPr>
          <w:rFonts w:hint="eastAsia" w:eastAsia="黑体"/>
          <w:bCs/>
          <w:szCs w:val="32"/>
        </w:rPr>
        <w:t>二十六</w:t>
      </w:r>
      <w:r>
        <w:rPr>
          <w:rFonts w:eastAsia="黑体"/>
          <w:bCs/>
          <w:szCs w:val="32"/>
        </w:rPr>
        <w:t>条</w:t>
      </w:r>
      <w:r>
        <w:rPr>
          <w:rFonts w:hint="eastAsia"/>
          <w:bCs/>
          <w:szCs w:val="32"/>
        </w:rPr>
        <w:t xml:space="preserve">  </w:t>
      </w:r>
      <w:r>
        <w:rPr>
          <w:bCs/>
          <w:szCs w:val="32"/>
        </w:rPr>
        <w:t>公民、法人和其他组织有权向公安机关投诉举报辅警涉嫌违法违纪的行为。公安机关应当建立健全投诉举报受理和反馈制度，畅通投诉举报渠道，依法处理投诉举报。</w:t>
      </w:r>
    </w:p>
    <w:p>
      <w:pPr>
        <w:adjustRightInd w:val="0"/>
        <w:snapToGrid w:val="0"/>
        <w:spacing w:line="600" w:lineRule="exact"/>
        <w:ind w:firstLine="640" w:firstLineChars="200"/>
        <w:jc w:val="center"/>
        <w:rPr>
          <w:bCs/>
          <w:szCs w:val="32"/>
        </w:rPr>
      </w:pPr>
    </w:p>
    <w:p>
      <w:pPr>
        <w:spacing w:line="600" w:lineRule="exact"/>
        <w:jc w:val="center"/>
        <w:rPr>
          <w:rFonts w:eastAsia="黑体"/>
          <w:bCs/>
          <w:szCs w:val="32"/>
        </w:rPr>
      </w:pPr>
      <w:r>
        <w:rPr>
          <w:rFonts w:eastAsia="黑体"/>
          <w:bCs/>
          <w:szCs w:val="32"/>
        </w:rPr>
        <w:t>第</w:t>
      </w:r>
      <w:r>
        <w:rPr>
          <w:rFonts w:hint="eastAsia" w:eastAsia="黑体"/>
          <w:bCs/>
          <w:szCs w:val="32"/>
        </w:rPr>
        <w:t>四</w:t>
      </w:r>
      <w:r>
        <w:rPr>
          <w:rFonts w:eastAsia="黑体"/>
          <w:bCs/>
          <w:szCs w:val="32"/>
        </w:rPr>
        <w:t>章  待遇保障</w:t>
      </w:r>
    </w:p>
    <w:p>
      <w:pPr>
        <w:spacing w:line="600" w:lineRule="exact"/>
        <w:jc w:val="center"/>
        <w:rPr>
          <w:rFonts w:eastAsia="黑体"/>
          <w:bCs/>
          <w:szCs w:val="32"/>
        </w:rPr>
      </w:pPr>
    </w:p>
    <w:p>
      <w:pPr>
        <w:spacing w:line="600" w:lineRule="exact"/>
        <w:ind w:firstLine="640" w:firstLineChars="200"/>
        <w:rPr>
          <w:bCs/>
          <w:szCs w:val="32"/>
        </w:rPr>
      </w:pPr>
      <w:r>
        <w:rPr>
          <w:rFonts w:eastAsia="黑体"/>
          <w:bCs/>
          <w:szCs w:val="32"/>
        </w:rPr>
        <w:t>第</w:t>
      </w:r>
      <w:r>
        <w:rPr>
          <w:rFonts w:hint="eastAsia" w:eastAsia="黑体"/>
          <w:bCs/>
          <w:szCs w:val="32"/>
        </w:rPr>
        <w:t>二十七</w:t>
      </w:r>
      <w:r>
        <w:rPr>
          <w:rFonts w:eastAsia="黑体"/>
          <w:bCs/>
          <w:szCs w:val="32"/>
        </w:rPr>
        <w:t>条</w:t>
      </w:r>
      <w:r>
        <w:rPr>
          <w:rFonts w:hint="eastAsia"/>
          <w:bCs/>
          <w:szCs w:val="32"/>
        </w:rPr>
        <w:t xml:space="preserve">  市、区（县级市）人民政府应当将</w:t>
      </w:r>
      <w:r>
        <w:rPr>
          <w:bCs/>
          <w:szCs w:val="32"/>
        </w:rPr>
        <w:t>辅警的招聘、工资福利、装备配置、教育训练、服装、</w:t>
      </w:r>
      <w:r>
        <w:rPr>
          <w:rFonts w:hint="eastAsia"/>
          <w:bCs/>
          <w:szCs w:val="32"/>
        </w:rPr>
        <w:t>表彰</w:t>
      </w:r>
      <w:r>
        <w:rPr>
          <w:bCs/>
          <w:szCs w:val="32"/>
        </w:rPr>
        <w:t>奖励、保险、</w:t>
      </w:r>
      <w:r>
        <w:rPr>
          <w:rFonts w:hint="eastAsia"/>
          <w:bCs/>
          <w:szCs w:val="32"/>
        </w:rPr>
        <w:t>住房公积金、优抚、工会以及</w:t>
      </w:r>
      <w:r>
        <w:rPr>
          <w:bCs/>
          <w:szCs w:val="32"/>
        </w:rPr>
        <w:t>工作运转等所需经费列入本级财政预算予以保障。</w:t>
      </w:r>
    </w:p>
    <w:p>
      <w:pPr>
        <w:spacing w:line="600" w:lineRule="exact"/>
        <w:ind w:firstLine="640" w:firstLineChars="200"/>
        <w:rPr>
          <w:bCs/>
          <w:szCs w:val="32"/>
        </w:rPr>
      </w:pPr>
      <w:r>
        <w:rPr>
          <w:rFonts w:eastAsia="黑体"/>
          <w:bCs/>
          <w:szCs w:val="32"/>
        </w:rPr>
        <w:t>第</w:t>
      </w:r>
      <w:r>
        <w:rPr>
          <w:rFonts w:hint="eastAsia" w:eastAsia="黑体"/>
          <w:bCs/>
          <w:szCs w:val="32"/>
        </w:rPr>
        <w:t>二十八</w:t>
      </w:r>
      <w:r>
        <w:rPr>
          <w:rFonts w:eastAsia="黑体"/>
          <w:bCs/>
          <w:szCs w:val="32"/>
        </w:rPr>
        <w:t>条</w:t>
      </w:r>
      <w:r>
        <w:rPr>
          <w:rFonts w:hint="eastAsia"/>
          <w:bCs/>
          <w:szCs w:val="32"/>
        </w:rPr>
        <w:t xml:space="preserve">  </w:t>
      </w:r>
      <w:r>
        <w:rPr>
          <w:bCs/>
          <w:szCs w:val="32"/>
        </w:rPr>
        <w:t>辅警的薪酬结构、待遇项目由公安机关会同财政、人力资源社会保障部门</w:t>
      </w:r>
      <w:r>
        <w:rPr>
          <w:rFonts w:hint="eastAsia"/>
          <w:bCs/>
          <w:szCs w:val="32"/>
        </w:rPr>
        <w:t>规定</w:t>
      </w:r>
      <w:r>
        <w:rPr>
          <w:bCs/>
          <w:szCs w:val="32"/>
        </w:rPr>
        <w:t>，</w:t>
      </w:r>
      <w:r>
        <w:rPr>
          <w:rFonts w:hint="eastAsia"/>
          <w:bCs/>
          <w:szCs w:val="32"/>
        </w:rPr>
        <w:t>具体标准</w:t>
      </w:r>
      <w:r>
        <w:rPr>
          <w:bCs/>
          <w:szCs w:val="32"/>
        </w:rPr>
        <w:t>参照</w:t>
      </w:r>
      <w:r>
        <w:rPr>
          <w:rFonts w:hint="eastAsia"/>
          <w:bCs/>
          <w:szCs w:val="32"/>
        </w:rPr>
        <w:t>当地</w:t>
      </w:r>
      <w:r>
        <w:rPr>
          <w:bCs/>
          <w:szCs w:val="32"/>
        </w:rPr>
        <w:t>上年度在岗职工平均工资，结合经济社会发展水平和财力状况核定，并建立定期动态调整机制。</w:t>
      </w:r>
    </w:p>
    <w:p>
      <w:pPr>
        <w:adjustRightInd w:val="0"/>
        <w:snapToGrid w:val="0"/>
        <w:spacing w:line="600" w:lineRule="exact"/>
        <w:ind w:firstLine="640"/>
        <w:rPr>
          <w:bCs/>
          <w:szCs w:val="32"/>
        </w:rPr>
      </w:pPr>
      <w:r>
        <w:rPr>
          <w:bCs/>
          <w:szCs w:val="32"/>
        </w:rPr>
        <w:t>特殊、专业岗位辅警的薪酬标准应当与所从事的工作相适应。</w:t>
      </w:r>
    </w:p>
    <w:p>
      <w:pPr>
        <w:adjustRightInd w:val="0"/>
        <w:snapToGrid w:val="0"/>
        <w:spacing w:line="600" w:lineRule="exact"/>
        <w:ind w:firstLine="640"/>
        <w:rPr>
          <w:bCs/>
          <w:szCs w:val="32"/>
        </w:rPr>
      </w:pPr>
      <w:r>
        <w:rPr>
          <w:rFonts w:eastAsia="黑体"/>
          <w:bCs/>
          <w:szCs w:val="32"/>
        </w:rPr>
        <w:t>第</w:t>
      </w:r>
      <w:r>
        <w:rPr>
          <w:rFonts w:hint="eastAsia" w:eastAsia="黑体"/>
          <w:bCs/>
          <w:szCs w:val="32"/>
        </w:rPr>
        <w:t>二十九</w:t>
      </w:r>
      <w:r>
        <w:rPr>
          <w:rFonts w:eastAsia="黑体"/>
          <w:bCs/>
          <w:szCs w:val="32"/>
        </w:rPr>
        <w:t>条</w:t>
      </w:r>
      <w:r>
        <w:rPr>
          <w:rFonts w:hint="eastAsia"/>
          <w:bCs/>
          <w:szCs w:val="32"/>
        </w:rPr>
        <w:t xml:space="preserve">  </w:t>
      </w:r>
      <w:r>
        <w:rPr>
          <w:rFonts w:hint="eastAsia" w:ascii="仿宋_GB2312" w:hAnsi="仿宋_GB2312" w:cs="仿宋_GB2312"/>
          <w:bCs/>
          <w:szCs w:val="32"/>
        </w:rPr>
        <w:t>公</w:t>
      </w:r>
      <w:r>
        <w:rPr>
          <w:bCs/>
          <w:szCs w:val="32"/>
        </w:rPr>
        <w:t>安机关应当为辅警办理基本养老、基本医疗、工伤、失业、生育等社会保险，缴存住房公积金</w:t>
      </w:r>
      <w:r>
        <w:rPr>
          <w:rFonts w:hint="eastAsia"/>
          <w:bCs/>
          <w:szCs w:val="32"/>
        </w:rPr>
        <w:t>，购买</w:t>
      </w:r>
      <w:r>
        <w:rPr>
          <w:bCs/>
          <w:szCs w:val="32"/>
        </w:rPr>
        <w:t>必要的</w:t>
      </w:r>
      <w:r>
        <w:rPr>
          <w:rFonts w:hint="eastAsia"/>
          <w:bCs/>
          <w:szCs w:val="32"/>
        </w:rPr>
        <w:t>商业</w:t>
      </w:r>
      <w:r>
        <w:rPr>
          <w:bCs/>
          <w:szCs w:val="32"/>
        </w:rPr>
        <w:t>保险，</w:t>
      </w:r>
      <w:r>
        <w:rPr>
          <w:rFonts w:hint="eastAsia"/>
          <w:bCs/>
          <w:szCs w:val="32"/>
        </w:rPr>
        <w:t>并比照</w:t>
      </w:r>
      <w:r>
        <w:rPr>
          <w:bCs/>
          <w:szCs w:val="32"/>
        </w:rPr>
        <w:t>建立因公（工）负伤紧急救治绿色通道。</w:t>
      </w:r>
    </w:p>
    <w:p>
      <w:pPr>
        <w:adjustRightInd w:val="0"/>
        <w:snapToGrid w:val="0"/>
        <w:spacing w:line="600" w:lineRule="exact"/>
        <w:ind w:firstLine="640" w:firstLineChars="200"/>
        <w:rPr>
          <w:bCs/>
          <w:szCs w:val="32"/>
        </w:rPr>
      </w:pPr>
      <w:r>
        <w:rPr>
          <w:rFonts w:eastAsia="黑体"/>
          <w:bCs/>
          <w:szCs w:val="32"/>
        </w:rPr>
        <w:t>第三十条</w:t>
      </w:r>
      <w:r>
        <w:rPr>
          <w:rFonts w:hint="eastAsia"/>
          <w:bCs/>
          <w:szCs w:val="32"/>
        </w:rPr>
        <w:t xml:space="preserve">  </w:t>
      </w:r>
      <w:r>
        <w:rPr>
          <w:bCs/>
          <w:szCs w:val="32"/>
        </w:rPr>
        <w:t>公安机关应当</w:t>
      </w:r>
      <w:r>
        <w:rPr>
          <w:rFonts w:hint="eastAsia"/>
          <w:bCs/>
          <w:szCs w:val="32"/>
        </w:rPr>
        <w:t>每年</w:t>
      </w:r>
      <w:r>
        <w:rPr>
          <w:bCs/>
          <w:szCs w:val="32"/>
        </w:rPr>
        <w:t>组织辅警参加健康体检，建立辅警健康档案。</w:t>
      </w:r>
    </w:p>
    <w:p>
      <w:pPr>
        <w:adjustRightInd w:val="0"/>
        <w:snapToGrid w:val="0"/>
        <w:spacing w:line="600" w:lineRule="exact"/>
        <w:ind w:firstLine="640" w:firstLineChars="200"/>
        <w:rPr>
          <w:bCs/>
          <w:szCs w:val="32"/>
        </w:rPr>
      </w:pPr>
      <w:r>
        <w:rPr>
          <w:rFonts w:eastAsia="黑体"/>
          <w:bCs/>
          <w:szCs w:val="32"/>
        </w:rPr>
        <w:t>第三十</w:t>
      </w:r>
      <w:r>
        <w:rPr>
          <w:rFonts w:hint="eastAsia" w:eastAsia="黑体"/>
          <w:bCs/>
          <w:szCs w:val="32"/>
        </w:rPr>
        <w:t>一</w:t>
      </w:r>
      <w:r>
        <w:rPr>
          <w:rFonts w:eastAsia="黑体"/>
          <w:bCs/>
          <w:szCs w:val="32"/>
        </w:rPr>
        <w:t>条</w:t>
      </w:r>
      <w:r>
        <w:rPr>
          <w:rFonts w:hint="eastAsia"/>
          <w:bCs/>
          <w:szCs w:val="32"/>
        </w:rPr>
        <w:t xml:space="preserve">  </w:t>
      </w:r>
      <w:r>
        <w:rPr>
          <w:bCs/>
          <w:szCs w:val="32"/>
        </w:rPr>
        <w:t>辅警按照</w:t>
      </w:r>
      <w:r>
        <w:rPr>
          <w:rFonts w:hint="eastAsia"/>
          <w:bCs/>
          <w:szCs w:val="32"/>
        </w:rPr>
        <w:t>国家和省</w:t>
      </w:r>
      <w:r>
        <w:rPr>
          <w:bCs/>
          <w:szCs w:val="32"/>
        </w:rPr>
        <w:t>有关规定，享有</w:t>
      </w:r>
      <w:r>
        <w:rPr>
          <w:rFonts w:hint="eastAsia"/>
          <w:bCs/>
          <w:szCs w:val="32"/>
        </w:rPr>
        <w:t>年休假、婚假、产假等假期</w:t>
      </w:r>
      <w:r>
        <w:rPr>
          <w:bCs/>
          <w:szCs w:val="32"/>
        </w:rPr>
        <w:t>。</w:t>
      </w:r>
    </w:p>
    <w:p>
      <w:pPr>
        <w:adjustRightInd w:val="0"/>
        <w:snapToGrid w:val="0"/>
        <w:spacing w:line="600" w:lineRule="exact"/>
        <w:ind w:firstLine="640"/>
        <w:rPr>
          <w:bCs/>
          <w:szCs w:val="32"/>
        </w:rPr>
      </w:pPr>
      <w:r>
        <w:rPr>
          <w:rFonts w:eastAsia="黑体"/>
          <w:bCs/>
          <w:szCs w:val="32"/>
        </w:rPr>
        <w:t>第三十</w:t>
      </w:r>
      <w:r>
        <w:rPr>
          <w:rFonts w:hint="eastAsia" w:eastAsia="黑体"/>
          <w:bCs/>
          <w:szCs w:val="32"/>
        </w:rPr>
        <w:t>二</w:t>
      </w:r>
      <w:r>
        <w:rPr>
          <w:rFonts w:eastAsia="黑体"/>
          <w:bCs/>
          <w:szCs w:val="32"/>
        </w:rPr>
        <w:t>条</w:t>
      </w:r>
      <w:r>
        <w:rPr>
          <w:rFonts w:hint="eastAsia"/>
          <w:bCs/>
          <w:szCs w:val="32"/>
        </w:rPr>
        <w:t xml:space="preserve">  </w:t>
      </w:r>
      <w:r>
        <w:rPr>
          <w:bCs/>
          <w:szCs w:val="32"/>
        </w:rPr>
        <w:t>辅警因工受伤、致残、死亡的，</w:t>
      </w:r>
      <w:r>
        <w:rPr>
          <w:rFonts w:hint="eastAsia"/>
          <w:bCs/>
          <w:szCs w:val="32"/>
        </w:rPr>
        <w:t>按照工伤保险等有关规定</w:t>
      </w:r>
      <w:r>
        <w:rPr>
          <w:bCs/>
          <w:szCs w:val="32"/>
        </w:rPr>
        <w:t>享受相</w:t>
      </w:r>
      <w:r>
        <w:rPr>
          <w:rFonts w:hint="eastAsia"/>
          <w:bCs/>
          <w:szCs w:val="32"/>
        </w:rPr>
        <w:t>关</w:t>
      </w:r>
      <w:r>
        <w:rPr>
          <w:bCs/>
          <w:szCs w:val="32"/>
        </w:rPr>
        <w:t>待遇；被评定为烈士的，</w:t>
      </w:r>
      <w:r>
        <w:rPr>
          <w:rFonts w:hint="eastAsia"/>
          <w:bCs/>
          <w:szCs w:val="32"/>
        </w:rPr>
        <w:t>按照</w:t>
      </w:r>
      <w:r>
        <w:rPr>
          <w:bCs/>
          <w:szCs w:val="32"/>
        </w:rPr>
        <w:t>烈士褒扬</w:t>
      </w:r>
      <w:r>
        <w:rPr>
          <w:rFonts w:hint="eastAsia"/>
          <w:bCs/>
          <w:szCs w:val="32"/>
        </w:rPr>
        <w:t>有关</w:t>
      </w:r>
      <w:r>
        <w:rPr>
          <w:bCs/>
          <w:szCs w:val="32"/>
        </w:rPr>
        <w:t>规定</w:t>
      </w:r>
      <w:r>
        <w:rPr>
          <w:rFonts w:hint="eastAsia"/>
          <w:bCs/>
          <w:szCs w:val="32"/>
        </w:rPr>
        <w:t>享受抚恤及相关待遇</w:t>
      </w:r>
      <w:r>
        <w:rPr>
          <w:bCs/>
          <w:szCs w:val="32"/>
        </w:rPr>
        <w:t>。</w:t>
      </w:r>
    </w:p>
    <w:p>
      <w:pPr>
        <w:adjustRightInd w:val="0"/>
        <w:snapToGrid w:val="0"/>
        <w:spacing w:line="600" w:lineRule="exact"/>
        <w:ind w:firstLine="640" w:firstLineChars="200"/>
        <w:rPr>
          <w:bCs/>
          <w:szCs w:val="32"/>
        </w:rPr>
      </w:pPr>
      <w:r>
        <w:rPr>
          <w:rFonts w:eastAsia="黑体"/>
          <w:bCs/>
          <w:szCs w:val="32"/>
        </w:rPr>
        <w:t>第</w:t>
      </w:r>
      <w:r>
        <w:rPr>
          <w:rFonts w:hint="eastAsia" w:eastAsia="黑体"/>
          <w:bCs/>
          <w:szCs w:val="32"/>
        </w:rPr>
        <w:t>三十三</w:t>
      </w:r>
      <w:r>
        <w:rPr>
          <w:rFonts w:eastAsia="黑体"/>
          <w:bCs/>
          <w:szCs w:val="32"/>
        </w:rPr>
        <w:t>条</w:t>
      </w:r>
      <w:r>
        <w:rPr>
          <w:rFonts w:hint="eastAsia"/>
          <w:bCs/>
          <w:szCs w:val="32"/>
        </w:rPr>
        <w:t xml:space="preserve">  辅警履行职责表现突出、有显著成绩和贡献的，参照《公安机关人民警察奖励条令》等有关规定，公安机关可以给予表彰奖励。</w:t>
      </w:r>
    </w:p>
    <w:p>
      <w:pPr>
        <w:adjustRightInd w:val="0"/>
        <w:snapToGrid w:val="0"/>
        <w:spacing w:line="600" w:lineRule="exact"/>
        <w:ind w:firstLine="640" w:firstLineChars="200"/>
        <w:rPr>
          <w:rFonts w:ascii="仿宋_GB2312" w:hAnsi="仿宋_GB2312" w:cs="仿宋_GB2312"/>
          <w:bCs/>
          <w:szCs w:val="32"/>
        </w:rPr>
      </w:pPr>
      <w:r>
        <w:rPr>
          <w:rFonts w:eastAsia="黑体"/>
          <w:bCs/>
          <w:szCs w:val="32"/>
        </w:rPr>
        <w:t>第</w:t>
      </w:r>
      <w:r>
        <w:rPr>
          <w:rFonts w:hint="eastAsia" w:eastAsia="黑体"/>
          <w:bCs/>
          <w:szCs w:val="32"/>
        </w:rPr>
        <w:t>三十四</w:t>
      </w:r>
      <w:r>
        <w:rPr>
          <w:rFonts w:eastAsia="黑体"/>
          <w:bCs/>
          <w:szCs w:val="32"/>
        </w:rPr>
        <w:t>条</w:t>
      </w:r>
      <w:r>
        <w:rPr>
          <w:rFonts w:hint="eastAsia"/>
          <w:bCs/>
          <w:szCs w:val="32"/>
        </w:rPr>
        <w:t xml:space="preserve">  辅警在工作期间，可以</w:t>
      </w:r>
      <w:r>
        <w:rPr>
          <w:bCs/>
          <w:szCs w:val="32"/>
        </w:rPr>
        <w:t>驾驶警用汽车、摩托车、船艇、航空器等交通工具</w:t>
      </w:r>
      <w:r>
        <w:rPr>
          <w:rFonts w:hint="eastAsia"/>
          <w:bCs/>
          <w:szCs w:val="32"/>
        </w:rPr>
        <w:t>。</w:t>
      </w:r>
      <w:r>
        <w:rPr>
          <w:bCs/>
          <w:szCs w:val="32"/>
        </w:rPr>
        <w:t>驾驶实习期内的辅警不得驾驶警</w:t>
      </w:r>
      <w:r>
        <w:rPr>
          <w:rFonts w:hint="eastAsia"/>
          <w:bCs/>
          <w:szCs w:val="32"/>
        </w:rPr>
        <w:t>用机动车。</w:t>
      </w:r>
    </w:p>
    <w:p>
      <w:pPr>
        <w:adjustRightInd w:val="0"/>
        <w:snapToGrid w:val="0"/>
        <w:spacing w:line="600" w:lineRule="exact"/>
        <w:ind w:firstLine="640" w:firstLineChars="200"/>
        <w:rPr>
          <w:bCs/>
          <w:szCs w:val="32"/>
        </w:rPr>
      </w:pPr>
      <w:r>
        <w:rPr>
          <w:bCs/>
          <w:szCs w:val="32"/>
        </w:rPr>
        <w:t>公安机关</w:t>
      </w:r>
      <w:r>
        <w:rPr>
          <w:rFonts w:hint="eastAsia"/>
          <w:bCs/>
          <w:szCs w:val="32"/>
        </w:rPr>
        <w:t>可以</w:t>
      </w:r>
      <w:r>
        <w:rPr>
          <w:bCs/>
          <w:szCs w:val="32"/>
        </w:rPr>
        <w:t>根据岗位工作需要，为辅警配备必要的执勤和安全防护装备，但不得配备或者使用武器。</w:t>
      </w:r>
      <w:r>
        <w:rPr>
          <w:rFonts w:hint="eastAsia"/>
          <w:bCs/>
          <w:szCs w:val="32"/>
        </w:rPr>
        <w:t>辅警在从事巡逻、检查、抓捕、押解等工作期间，遇有危害公共安全、社会秩序和公民人身、财产安全的紧急情况，可以使用必要的约束性警用器械。</w:t>
      </w:r>
    </w:p>
    <w:p>
      <w:pPr>
        <w:adjustRightInd w:val="0"/>
        <w:snapToGrid w:val="0"/>
        <w:spacing w:line="600" w:lineRule="exact"/>
        <w:ind w:firstLine="640" w:firstLineChars="200"/>
        <w:rPr>
          <w:rFonts w:eastAsia="黑体"/>
          <w:bCs/>
          <w:szCs w:val="32"/>
        </w:rPr>
      </w:pPr>
    </w:p>
    <w:p>
      <w:pPr>
        <w:spacing w:line="600" w:lineRule="exact"/>
        <w:jc w:val="center"/>
        <w:rPr>
          <w:rFonts w:eastAsia="黑体"/>
          <w:bCs/>
          <w:szCs w:val="32"/>
        </w:rPr>
      </w:pPr>
      <w:r>
        <w:rPr>
          <w:rFonts w:eastAsia="黑体"/>
          <w:bCs/>
          <w:szCs w:val="32"/>
        </w:rPr>
        <w:t>第</w:t>
      </w:r>
      <w:r>
        <w:rPr>
          <w:rFonts w:hint="eastAsia" w:eastAsia="黑体"/>
          <w:bCs/>
          <w:szCs w:val="32"/>
        </w:rPr>
        <w:t>五</w:t>
      </w:r>
      <w:r>
        <w:rPr>
          <w:rFonts w:eastAsia="黑体"/>
          <w:bCs/>
          <w:szCs w:val="32"/>
        </w:rPr>
        <w:t>章  法律责任</w:t>
      </w:r>
    </w:p>
    <w:p>
      <w:pPr>
        <w:spacing w:line="600" w:lineRule="exact"/>
        <w:jc w:val="center"/>
        <w:rPr>
          <w:rFonts w:eastAsia="黑体"/>
          <w:bCs/>
          <w:szCs w:val="32"/>
        </w:rPr>
      </w:pPr>
    </w:p>
    <w:p>
      <w:pPr>
        <w:spacing w:line="600" w:lineRule="exact"/>
        <w:ind w:firstLine="640" w:firstLineChars="200"/>
      </w:pPr>
      <w:r>
        <w:rPr>
          <w:rFonts w:eastAsia="黑体"/>
        </w:rPr>
        <w:t>第</w:t>
      </w:r>
      <w:r>
        <w:rPr>
          <w:rFonts w:hint="eastAsia" w:eastAsia="黑体"/>
        </w:rPr>
        <w:t>三十五</w:t>
      </w:r>
      <w:r>
        <w:rPr>
          <w:rFonts w:eastAsia="黑体"/>
        </w:rPr>
        <w:t>条</w:t>
      </w:r>
      <w:r>
        <w:rPr>
          <w:rFonts w:hint="eastAsia" w:eastAsia="黑体"/>
        </w:rPr>
        <w:t xml:space="preserve">  </w:t>
      </w:r>
      <w:r>
        <w:t>辅警违反</w:t>
      </w:r>
      <w:r>
        <w:rPr>
          <w:rFonts w:hint="eastAsia"/>
        </w:rPr>
        <w:t>本办法规定的，依照</w:t>
      </w:r>
      <w:r>
        <w:t>《</w:t>
      </w:r>
      <w:r>
        <w:rPr>
          <w:rFonts w:hint="eastAsia"/>
        </w:rPr>
        <w:t>中华人民共和国</w:t>
      </w:r>
      <w:r>
        <w:t>劳动法》《</w:t>
      </w:r>
      <w:r>
        <w:rPr>
          <w:rFonts w:hint="eastAsia"/>
        </w:rPr>
        <w:t>中华人民共和国</w:t>
      </w:r>
      <w:r>
        <w:t>劳动合同法》</w:t>
      </w:r>
      <w:r>
        <w:rPr>
          <w:rFonts w:hint="eastAsia"/>
        </w:rPr>
        <w:t>和</w:t>
      </w:r>
      <w:r>
        <w:t>参照《公安机关人民警察纪律条令》等有关规定，给予相应处理；构成违法犯罪的，依法追究法律责任。</w:t>
      </w:r>
    </w:p>
    <w:p>
      <w:pPr>
        <w:spacing w:line="600" w:lineRule="exact"/>
        <w:ind w:firstLine="640" w:firstLineChars="200"/>
      </w:pPr>
      <w:r>
        <w:rPr>
          <w:rFonts w:eastAsia="黑体"/>
        </w:rPr>
        <w:t>第</w:t>
      </w:r>
      <w:r>
        <w:rPr>
          <w:rFonts w:hint="eastAsia" w:eastAsia="黑体"/>
        </w:rPr>
        <w:t>三十六</w:t>
      </w:r>
      <w:r>
        <w:rPr>
          <w:rFonts w:eastAsia="黑体"/>
        </w:rPr>
        <w:t>条</w:t>
      </w:r>
      <w:r>
        <w:rPr>
          <w:rFonts w:hint="eastAsia" w:eastAsia="黑体"/>
        </w:rPr>
        <w:t xml:space="preserve">  </w:t>
      </w:r>
      <w:r>
        <w:t>辅警在履行职责时，侵犯公民、法人或者其他组织合法权益造成损害的，由所在</w:t>
      </w:r>
      <w:r>
        <w:rPr>
          <w:rFonts w:hint="eastAsia"/>
        </w:rPr>
        <w:t>的</w:t>
      </w:r>
      <w:r>
        <w:t>公安机关</w:t>
      </w:r>
      <w:r>
        <w:rPr>
          <w:rFonts w:hint="eastAsia"/>
        </w:rPr>
        <w:t>按照</w:t>
      </w:r>
      <w:r>
        <w:t>有关规定予以</w:t>
      </w:r>
      <w:r>
        <w:rPr>
          <w:rFonts w:hint="eastAsia"/>
        </w:rPr>
        <w:t>补偿或者</w:t>
      </w:r>
      <w:r>
        <w:t>赔偿。</w:t>
      </w:r>
    </w:p>
    <w:p>
      <w:pPr>
        <w:spacing w:line="600" w:lineRule="exact"/>
        <w:ind w:firstLine="640" w:firstLineChars="200"/>
      </w:pPr>
      <w:r>
        <w:rPr>
          <w:rFonts w:eastAsia="黑体"/>
        </w:rPr>
        <w:t>第</w:t>
      </w:r>
      <w:r>
        <w:rPr>
          <w:rFonts w:hint="eastAsia" w:eastAsia="黑体"/>
        </w:rPr>
        <w:t>三十七</w:t>
      </w:r>
      <w:r>
        <w:rPr>
          <w:rFonts w:eastAsia="黑体"/>
        </w:rPr>
        <w:t>条</w:t>
      </w:r>
      <w:r>
        <w:rPr>
          <w:rFonts w:hint="eastAsia" w:eastAsia="黑体"/>
        </w:rPr>
        <w:t xml:space="preserve">  </w:t>
      </w:r>
      <w:r>
        <w:t>阻碍辅警依法履行职责或者对辅警实施不法侵害的，依法追究</w:t>
      </w:r>
      <w:r>
        <w:rPr>
          <w:rFonts w:hint="eastAsia"/>
        </w:rPr>
        <w:t>相关人员</w:t>
      </w:r>
      <w:r>
        <w:t>的法律责任。</w:t>
      </w:r>
    </w:p>
    <w:p>
      <w:pPr>
        <w:adjustRightInd w:val="0"/>
        <w:snapToGrid w:val="0"/>
        <w:spacing w:line="600" w:lineRule="exact"/>
        <w:ind w:firstLine="640" w:firstLineChars="200"/>
        <w:rPr>
          <w:bCs/>
          <w:szCs w:val="32"/>
        </w:rPr>
      </w:pPr>
      <w:r>
        <w:rPr>
          <w:rFonts w:eastAsia="黑体"/>
        </w:rPr>
        <w:t>第</w:t>
      </w:r>
      <w:r>
        <w:rPr>
          <w:rFonts w:hint="eastAsia" w:eastAsia="黑体"/>
        </w:rPr>
        <w:t>三十八</w:t>
      </w:r>
      <w:r>
        <w:rPr>
          <w:rFonts w:eastAsia="黑体"/>
        </w:rPr>
        <w:t>条</w:t>
      </w:r>
      <w:r>
        <w:rPr>
          <w:rFonts w:hint="eastAsia" w:eastAsia="黑体"/>
        </w:rPr>
        <w:t xml:space="preserve">  </w:t>
      </w:r>
      <w:r>
        <w:rPr>
          <w:bCs/>
          <w:szCs w:val="32"/>
        </w:rPr>
        <w:t>违反本办法第</w:t>
      </w:r>
      <w:r>
        <w:rPr>
          <w:rFonts w:hint="eastAsia"/>
          <w:bCs/>
          <w:szCs w:val="32"/>
        </w:rPr>
        <w:t>二十四</w:t>
      </w:r>
      <w:r>
        <w:rPr>
          <w:bCs/>
          <w:szCs w:val="32"/>
        </w:rPr>
        <w:t>条</w:t>
      </w:r>
      <w:r>
        <w:rPr>
          <w:rFonts w:hint="eastAsia"/>
          <w:bCs/>
          <w:szCs w:val="32"/>
        </w:rPr>
        <w:t>的</w:t>
      </w:r>
      <w:r>
        <w:rPr>
          <w:bCs/>
          <w:szCs w:val="32"/>
        </w:rPr>
        <w:t>规定，非法制造、贩卖辅警制式服装、标识、证件的，由公安机关</w:t>
      </w:r>
      <w:r>
        <w:rPr>
          <w:rFonts w:hint="eastAsia"/>
          <w:bCs/>
          <w:szCs w:val="32"/>
        </w:rPr>
        <w:t>处五万元以下罚款</w:t>
      </w:r>
      <w:r>
        <w:rPr>
          <w:bCs/>
          <w:szCs w:val="32"/>
        </w:rPr>
        <w:t>；</w:t>
      </w:r>
      <w:r>
        <w:rPr>
          <w:rFonts w:hint="eastAsia"/>
          <w:bCs/>
          <w:szCs w:val="32"/>
        </w:rPr>
        <w:t>非法持有、使用制式服装、标识</w:t>
      </w:r>
      <w:r>
        <w:rPr>
          <w:bCs/>
          <w:szCs w:val="32"/>
        </w:rPr>
        <w:t>、证件</w:t>
      </w:r>
      <w:r>
        <w:rPr>
          <w:rFonts w:hint="eastAsia"/>
          <w:bCs/>
          <w:szCs w:val="32"/>
        </w:rPr>
        <w:t>的，由公安机关处五百元以下罚款；</w:t>
      </w:r>
      <w:r>
        <w:rPr>
          <w:bCs/>
          <w:szCs w:val="32"/>
        </w:rPr>
        <w:t>构成犯罪的，依法追究</w:t>
      </w:r>
      <w:r>
        <w:rPr>
          <w:rFonts w:hint="eastAsia"/>
          <w:bCs/>
          <w:szCs w:val="32"/>
        </w:rPr>
        <w:t>刑事</w:t>
      </w:r>
      <w:r>
        <w:rPr>
          <w:bCs/>
          <w:szCs w:val="32"/>
        </w:rPr>
        <w:t>责任。</w:t>
      </w:r>
    </w:p>
    <w:p>
      <w:pPr>
        <w:spacing w:line="600" w:lineRule="exact"/>
        <w:jc w:val="center"/>
        <w:rPr>
          <w:rFonts w:eastAsia="黑体"/>
          <w:bCs/>
          <w:szCs w:val="32"/>
        </w:rPr>
      </w:pPr>
    </w:p>
    <w:p>
      <w:pPr>
        <w:spacing w:line="600" w:lineRule="exact"/>
        <w:jc w:val="center"/>
        <w:rPr>
          <w:rFonts w:eastAsia="黑体"/>
          <w:bCs/>
          <w:szCs w:val="32"/>
        </w:rPr>
      </w:pPr>
      <w:r>
        <w:rPr>
          <w:rFonts w:eastAsia="黑体"/>
          <w:bCs/>
          <w:szCs w:val="32"/>
        </w:rPr>
        <w:t>第</w:t>
      </w:r>
      <w:r>
        <w:rPr>
          <w:rFonts w:hint="eastAsia" w:eastAsia="黑体"/>
          <w:bCs/>
          <w:szCs w:val="32"/>
        </w:rPr>
        <w:t>六</w:t>
      </w:r>
      <w:r>
        <w:rPr>
          <w:rFonts w:eastAsia="黑体"/>
          <w:bCs/>
          <w:szCs w:val="32"/>
        </w:rPr>
        <w:t>章  附</w:t>
      </w:r>
      <w:r>
        <w:rPr>
          <w:rFonts w:hint="eastAsia" w:eastAsia="黑体"/>
          <w:bCs/>
          <w:szCs w:val="32"/>
        </w:rPr>
        <w:t xml:space="preserve">  </w:t>
      </w:r>
      <w:r>
        <w:rPr>
          <w:rFonts w:eastAsia="黑体"/>
          <w:bCs/>
          <w:szCs w:val="32"/>
        </w:rPr>
        <w:t>则</w:t>
      </w:r>
    </w:p>
    <w:p>
      <w:pPr>
        <w:spacing w:line="600" w:lineRule="exact"/>
        <w:jc w:val="center"/>
        <w:rPr>
          <w:rFonts w:eastAsia="黑体"/>
          <w:bCs/>
          <w:szCs w:val="32"/>
        </w:rPr>
      </w:pPr>
    </w:p>
    <w:p>
      <w:pPr>
        <w:spacing w:line="600" w:lineRule="exact"/>
        <w:ind w:firstLine="640" w:firstLineChars="200"/>
      </w:pPr>
      <w:r>
        <w:rPr>
          <w:rFonts w:eastAsia="黑体"/>
        </w:rPr>
        <w:t>第</w:t>
      </w:r>
      <w:r>
        <w:rPr>
          <w:rFonts w:hint="eastAsia" w:eastAsia="黑体"/>
        </w:rPr>
        <w:t>三十九</w:t>
      </w:r>
      <w:r>
        <w:rPr>
          <w:rFonts w:eastAsia="黑体"/>
        </w:rPr>
        <w:t>条</w:t>
      </w:r>
      <w:r>
        <w:rPr>
          <w:rFonts w:hint="eastAsia" w:eastAsia="黑体"/>
        </w:rPr>
        <w:t xml:space="preserve">  </w:t>
      </w:r>
      <w:r>
        <w:rPr>
          <w:szCs w:val="32"/>
        </w:rPr>
        <w:t>法律法规对辅警另有规定的，从其规定。</w:t>
      </w:r>
    </w:p>
    <w:p>
      <w:pPr>
        <w:spacing w:line="600" w:lineRule="exact"/>
        <w:ind w:firstLine="640" w:firstLineChars="200"/>
      </w:pPr>
      <w:r>
        <w:rPr>
          <w:rFonts w:eastAsia="黑体"/>
        </w:rPr>
        <w:t>第</w:t>
      </w:r>
      <w:r>
        <w:rPr>
          <w:rFonts w:hint="eastAsia" w:eastAsia="黑体"/>
        </w:rPr>
        <w:t>四十</w:t>
      </w:r>
      <w:r>
        <w:rPr>
          <w:rFonts w:eastAsia="黑体"/>
        </w:rPr>
        <w:t>条</w:t>
      </w:r>
      <w:r>
        <w:rPr>
          <w:rFonts w:hint="eastAsia" w:eastAsia="黑体"/>
        </w:rPr>
        <w:t xml:space="preserve">  </w:t>
      </w:r>
      <w:r>
        <w:t>本办法自</w:t>
      </w:r>
      <w:r>
        <w:rPr>
          <w:rFonts w:hint="eastAsia"/>
        </w:rPr>
        <w:t>2019年  月  日</w:t>
      </w:r>
      <w:r>
        <w:t>起施行。</w:t>
      </w:r>
    </w:p>
    <w:sectPr>
      <w:footerReference r:id="rId3" w:type="default"/>
      <w:pgSz w:w="11906" w:h="16838"/>
      <w:pgMar w:top="2098" w:right="1531"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rPr>
                    <w:rFonts w:eastAsia="仿宋_GB2312"/>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96FA0"/>
    <w:rsid w:val="000037B8"/>
    <w:rsid w:val="00012B9B"/>
    <w:rsid w:val="00013E73"/>
    <w:rsid w:val="000317B2"/>
    <w:rsid w:val="00035AFD"/>
    <w:rsid w:val="00043090"/>
    <w:rsid w:val="0004621D"/>
    <w:rsid w:val="00047DA9"/>
    <w:rsid w:val="0005143B"/>
    <w:rsid w:val="000576AC"/>
    <w:rsid w:val="00061A19"/>
    <w:rsid w:val="000624A2"/>
    <w:rsid w:val="0007103A"/>
    <w:rsid w:val="000727CD"/>
    <w:rsid w:val="00074A3E"/>
    <w:rsid w:val="000770E6"/>
    <w:rsid w:val="0008773E"/>
    <w:rsid w:val="00087ABB"/>
    <w:rsid w:val="00087E6B"/>
    <w:rsid w:val="000923E2"/>
    <w:rsid w:val="000938D1"/>
    <w:rsid w:val="00096996"/>
    <w:rsid w:val="000A230E"/>
    <w:rsid w:val="000C0B13"/>
    <w:rsid w:val="000C1BEC"/>
    <w:rsid w:val="000C75CB"/>
    <w:rsid w:val="000D4528"/>
    <w:rsid w:val="000E548A"/>
    <w:rsid w:val="00106804"/>
    <w:rsid w:val="001111FD"/>
    <w:rsid w:val="00111483"/>
    <w:rsid w:val="00112C59"/>
    <w:rsid w:val="00112F7A"/>
    <w:rsid w:val="00114C5B"/>
    <w:rsid w:val="0011749D"/>
    <w:rsid w:val="00122685"/>
    <w:rsid w:val="00123503"/>
    <w:rsid w:val="00127540"/>
    <w:rsid w:val="00133932"/>
    <w:rsid w:val="00151E08"/>
    <w:rsid w:val="001536B7"/>
    <w:rsid w:val="00153DFC"/>
    <w:rsid w:val="00155FD0"/>
    <w:rsid w:val="00161ABC"/>
    <w:rsid w:val="001626E8"/>
    <w:rsid w:val="00163493"/>
    <w:rsid w:val="00163C50"/>
    <w:rsid w:val="00181C1E"/>
    <w:rsid w:val="0018247F"/>
    <w:rsid w:val="001824A3"/>
    <w:rsid w:val="00185127"/>
    <w:rsid w:val="00191F51"/>
    <w:rsid w:val="001A0FBF"/>
    <w:rsid w:val="001A3D3C"/>
    <w:rsid w:val="001A4EFE"/>
    <w:rsid w:val="001A54F6"/>
    <w:rsid w:val="001B73D0"/>
    <w:rsid w:val="001B7B51"/>
    <w:rsid w:val="001C6BDE"/>
    <w:rsid w:val="001C7987"/>
    <w:rsid w:val="001D5B31"/>
    <w:rsid w:val="0020422F"/>
    <w:rsid w:val="002055B4"/>
    <w:rsid w:val="00211930"/>
    <w:rsid w:val="00220C22"/>
    <w:rsid w:val="00223AFB"/>
    <w:rsid w:val="00224415"/>
    <w:rsid w:val="00226068"/>
    <w:rsid w:val="002272E6"/>
    <w:rsid w:val="00233486"/>
    <w:rsid w:val="00233527"/>
    <w:rsid w:val="0023490B"/>
    <w:rsid w:val="00240229"/>
    <w:rsid w:val="00241940"/>
    <w:rsid w:val="00243642"/>
    <w:rsid w:val="00244AD8"/>
    <w:rsid w:val="00251902"/>
    <w:rsid w:val="00255A7A"/>
    <w:rsid w:val="00257641"/>
    <w:rsid w:val="00262945"/>
    <w:rsid w:val="00267BC7"/>
    <w:rsid w:val="00276C93"/>
    <w:rsid w:val="00277C50"/>
    <w:rsid w:val="00280231"/>
    <w:rsid w:val="00281B1D"/>
    <w:rsid w:val="0028667C"/>
    <w:rsid w:val="002908DC"/>
    <w:rsid w:val="00290B89"/>
    <w:rsid w:val="002944E0"/>
    <w:rsid w:val="002A5CC9"/>
    <w:rsid w:val="002B1102"/>
    <w:rsid w:val="002B24CE"/>
    <w:rsid w:val="002C5DBD"/>
    <w:rsid w:val="002E1D9A"/>
    <w:rsid w:val="002E47EF"/>
    <w:rsid w:val="0030256F"/>
    <w:rsid w:val="00302967"/>
    <w:rsid w:val="00302E77"/>
    <w:rsid w:val="0030403E"/>
    <w:rsid w:val="00306EA7"/>
    <w:rsid w:val="003075AC"/>
    <w:rsid w:val="003154B7"/>
    <w:rsid w:val="00316297"/>
    <w:rsid w:val="00316591"/>
    <w:rsid w:val="00331ECD"/>
    <w:rsid w:val="00332531"/>
    <w:rsid w:val="003334B2"/>
    <w:rsid w:val="00336465"/>
    <w:rsid w:val="003377F3"/>
    <w:rsid w:val="00340484"/>
    <w:rsid w:val="0034419D"/>
    <w:rsid w:val="00347E3A"/>
    <w:rsid w:val="003527E6"/>
    <w:rsid w:val="00356496"/>
    <w:rsid w:val="003673EC"/>
    <w:rsid w:val="0037081F"/>
    <w:rsid w:val="00381A23"/>
    <w:rsid w:val="00384F0A"/>
    <w:rsid w:val="00384FEE"/>
    <w:rsid w:val="00385B08"/>
    <w:rsid w:val="00390482"/>
    <w:rsid w:val="00394065"/>
    <w:rsid w:val="0039440F"/>
    <w:rsid w:val="003A0257"/>
    <w:rsid w:val="003A2060"/>
    <w:rsid w:val="003B1C8E"/>
    <w:rsid w:val="003B57CB"/>
    <w:rsid w:val="003B7B50"/>
    <w:rsid w:val="003C0751"/>
    <w:rsid w:val="003D3B91"/>
    <w:rsid w:val="003D5C1A"/>
    <w:rsid w:val="003D7660"/>
    <w:rsid w:val="003E21C0"/>
    <w:rsid w:val="003E2A1F"/>
    <w:rsid w:val="003E3E26"/>
    <w:rsid w:val="003F099B"/>
    <w:rsid w:val="003F3389"/>
    <w:rsid w:val="003F3919"/>
    <w:rsid w:val="00404BAB"/>
    <w:rsid w:val="00414128"/>
    <w:rsid w:val="00417AC5"/>
    <w:rsid w:val="00422024"/>
    <w:rsid w:val="00425977"/>
    <w:rsid w:val="00431C15"/>
    <w:rsid w:val="004443CC"/>
    <w:rsid w:val="004449BA"/>
    <w:rsid w:val="00446684"/>
    <w:rsid w:val="004479E7"/>
    <w:rsid w:val="0045054C"/>
    <w:rsid w:val="00464438"/>
    <w:rsid w:val="00466ACA"/>
    <w:rsid w:val="00473747"/>
    <w:rsid w:val="00480CCD"/>
    <w:rsid w:val="004820EF"/>
    <w:rsid w:val="00487881"/>
    <w:rsid w:val="0048791F"/>
    <w:rsid w:val="00490403"/>
    <w:rsid w:val="00493681"/>
    <w:rsid w:val="00496FA0"/>
    <w:rsid w:val="00497D2E"/>
    <w:rsid w:val="004A1908"/>
    <w:rsid w:val="004A5BDF"/>
    <w:rsid w:val="004A5E6D"/>
    <w:rsid w:val="004B0B00"/>
    <w:rsid w:val="004D0118"/>
    <w:rsid w:val="004D1600"/>
    <w:rsid w:val="004D530B"/>
    <w:rsid w:val="004D5B95"/>
    <w:rsid w:val="004F7868"/>
    <w:rsid w:val="00510162"/>
    <w:rsid w:val="005277F3"/>
    <w:rsid w:val="00527DFA"/>
    <w:rsid w:val="00533F8E"/>
    <w:rsid w:val="00535E4E"/>
    <w:rsid w:val="00537E29"/>
    <w:rsid w:val="00541B29"/>
    <w:rsid w:val="00542345"/>
    <w:rsid w:val="0054787D"/>
    <w:rsid w:val="00552156"/>
    <w:rsid w:val="00555829"/>
    <w:rsid w:val="00567FD2"/>
    <w:rsid w:val="00576D28"/>
    <w:rsid w:val="00577B41"/>
    <w:rsid w:val="00582E4F"/>
    <w:rsid w:val="00584EBD"/>
    <w:rsid w:val="00587980"/>
    <w:rsid w:val="0059265C"/>
    <w:rsid w:val="00592729"/>
    <w:rsid w:val="005973DC"/>
    <w:rsid w:val="005A50DC"/>
    <w:rsid w:val="005A6D39"/>
    <w:rsid w:val="005B2531"/>
    <w:rsid w:val="005B4129"/>
    <w:rsid w:val="005B5447"/>
    <w:rsid w:val="005B6B74"/>
    <w:rsid w:val="005C2A57"/>
    <w:rsid w:val="005C3751"/>
    <w:rsid w:val="005C4E63"/>
    <w:rsid w:val="005C7169"/>
    <w:rsid w:val="005D097C"/>
    <w:rsid w:val="005D6413"/>
    <w:rsid w:val="005D7A55"/>
    <w:rsid w:val="005E6D3B"/>
    <w:rsid w:val="00600BBA"/>
    <w:rsid w:val="0061329F"/>
    <w:rsid w:val="006153F3"/>
    <w:rsid w:val="00621320"/>
    <w:rsid w:val="00622CF9"/>
    <w:rsid w:val="0062482E"/>
    <w:rsid w:val="00626829"/>
    <w:rsid w:val="00626C37"/>
    <w:rsid w:val="006341D9"/>
    <w:rsid w:val="0063634D"/>
    <w:rsid w:val="00636E66"/>
    <w:rsid w:val="00641F50"/>
    <w:rsid w:val="00652157"/>
    <w:rsid w:val="0065556C"/>
    <w:rsid w:val="0065697A"/>
    <w:rsid w:val="006569E6"/>
    <w:rsid w:val="006618BA"/>
    <w:rsid w:val="00663032"/>
    <w:rsid w:val="00665E1F"/>
    <w:rsid w:val="00684B26"/>
    <w:rsid w:val="00686835"/>
    <w:rsid w:val="0069499D"/>
    <w:rsid w:val="006960F9"/>
    <w:rsid w:val="006A13A2"/>
    <w:rsid w:val="006A3D5B"/>
    <w:rsid w:val="006A7FE0"/>
    <w:rsid w:val="006B0063"/>
    <w:rsid w:val="006B7099"/>
    <w:rsid w:val="006C2D91"/>
    <w:rsid w:val="006C367A"/>
    <w:rsid w:val="006D79E7"/>
    <w:rsid w:val="006E5161"/>
    <w:rsid w:val="006E6696"/>
    <w:rsid w:val="006F4E26"/>
    <w:rsid w:val="0070243C"/>
    <w:rsid w:val="0070586E"/>
    <w:rsid w:val="0071013A"/>
    <w:rsid w:val="007114CD"/>
    <w:rsid w:val="00715828"/>
    <w:rsid w:val="0072353B"/>
    <w:rsid w:val="007401FB"/>
    <w:rsid w:val="00742DAA"/>
    <w:rsid w:val="007440CC"/>
    <w:rsid w:val="00751CA1"/>
    <w:rsid w:val="0075220E"/>
    <w:rsid w:val="0075597A"/>
    <w:rsid w:val="00765EB7"/>
    <w:rsid w:val="007672FD"/>
    <w:rsid w:val="00774A23"/>
    <w:rsid w:val="00775DF5"/>
    <w:rsid w:val="007776B3"/>
    <w:rsid w:val="0078297D"/>
    <w:rsid w:val="00792277"/>
    <w:rsid w:val="00792E03"/>
    <w:rsid w:val="007A1A93"/>
    <w:rsid w:val="007A50B8"/>
    <w:rsid w:val="007B1834"/>
    <w:rsid w:val="007C3356"/>
    <w:rsid w:val="007C7B00"/>
    <w:rsid w:val="007D2813"/>
    <w:rsid w:val="007E0730"/>
    <w:rsid w:val="007E103E"/>
    <w:rsid w:val="007E2ED9"/>
    <w:rsid w:val="007E2EDC"/>
    <w:rsid w:val="007E4620"/>
    <w:rsid w:val="007E4639"/>
    <w:rsid w:val="007F04EE"/>
    <w:rsid w:val="007F5E47"/>
    <w:rsid w:val="007F737B"/>
    <w:rsid w:val="0080049E"/>
    <w:rsid w:val="008004A1"/>
    <w:rsid w:val="00801CED"/>
    <w:rsid w:val="008033E7"/>
    <w:rsid w:val="0080706C"/>
    <w:rsid w:val="008100E4"/>
    <w:rsid w:val="00810F8C"/>
    <w:rsid w:val="0081159A"/>
    <w:rsid w:val="00813473"/>
    <w:rsid w:val="008145F0"/>
    <w:rsid w:val="00822D3A"/>
    <w:rsid w:val="00823D13"/>
    <w:rsid w:val="00826AE9"/>
    <w:rsid w:val="00830405"/>
    <w:rsid w:val="00831F9E"/>
    <w:rsid w:val="00833037"/>
    <w:rsid w:val="008333F5"/>
    <w:rsid w:val="00840716"/>
    <w:rsid w:val="00841A67"/>
    <w:rsid w:val="00843897"/>
    <w:rsid w:val="00846A0E"/>
    <w:rsid w:val="00857CE4"/>
    <w:rsid w:val="00862C39"/>
    <w:rsid w:val="0086738F"/>
    <w:rsid w:val="00882FDB"/>
    <w:rsid w:val="00883961"/>
    <w:rsid w:val="00885647"/>
    <w:rsid w:val="0088791D"/>
    <w:rsid w:val="00887F02"/>
    <w:rsid w:val="00891B38"/>
    <w:rsid w:val="008967AA"/>
    <w:rsid w:val="00897EB1"/>
    <w:rsid w:val="008A0FA0"/>
    <w:rsid w:val="008B5D11"/>
    <w:rsid w:val="008B72B2"/>
    <w:rsid w:val="008C10AD"/>
    <w:rsid w:val="008D4BF9"/>
    <w:rsid w:val="008E5591"/>
    <w:rsid w:val="008F5FDA"/>
    <w:rsid w:val="0090123C"/>
    <w:rsid w:val="00902FC3"/>
    <w:rsid w:val="009043A8"/>
    <w:rsid w:val="00907BE8"/>
    <w:rsid w:val="00910BFC"/>
    <w:rsid w:val="00913F9D"/>
    <w:rsid w:val="00915BB0"/>
    <w:rsid w:val="00931BFC"/>
    <w:rsid w:val="0093379B"/>
    <w:rsid w:val="00934A85"/>
    <w:rsid w:val="00936F38"/>
    <w:rsid w:val="00937F78"/>
    <w:rsid w:val="009519A5"/>
    <w:rsid w:val="0095272A"/>
    <w:rsid w:val="00953064"/>
    <w:rsid w:val="0095673E"/>
    <w:rsid w:val="0095707F"/>
    <w:rsid w:val="009701DA"/>
    <w:rsid w:val="00970BF8"/>
    <w:rsid w:val="00980DBF"/>
    <w:rsid w:val="00985429"/>
    <w:rsid w:val="00990DC2"/>
    <w:rsid w:val="009911C5"/>
    <w:rsid w:val="00996433"/>
    <w:rsid w:val="009B311F"/>
    <w:rsid w:val="009C2E7C"/>
    <w:rsid w:val="009C3C2D"/>
    <w:rsid w:val="009C4D13"/>
    <w:rsid w:val="009C5211"/>
    <w:rsid w:val="009C59F3"/>
    <w:rsid w:val="009D115E"/>
    <w:rsid w:val="009D15F9"/>
    <w:rsid w:val="009D4721"/>
    <w:rsid w:val="009D74A8"/>
    <w:rsid w:val="009E1327"/>
    <w:rsid w:val="009F7F8B"/>
    <w:rsid w:val="00A0146D"/>
    <w:rsid w:val="00A03621"/>
    <w:rsid w:val="00A06717"/>
    <w:rsid w:val="00A06A44"/>
    <w:rsid w:val="00A13134"/>
    <w:rsid w:val="00A13BBE"/>
    <w:rsid w:val="00A251A6"/>
    <w:rsid w:val="00A31C9C"/>
    <w:rsid w:val="00A50EF6"/>
    <w:rsid w:val="00A527B6"/>
    <w:rsid w:val="00A561E7"/>
    <w:rsid w:val="00A731D0"/>
    <w:rsid w:val="00A7413E"/>
    <w:rsid w:val="00A82B28"/>
    <w:rsid w:val="00A835A6"/>
    <w:rsid w:val="00A90BBE"/>
    <w:rsid w:val="00A92334"/>
    <w:rsid w:val="00AA33F3"/>
    <w:rsid w:val="00AB2231"/>
    <w:rsid w:val="00AB5647"/>
    <w:rsid w:val="00AC5EA4"/>
    <w:rsid w:val="00AC7655"/>
    <w:rsid w:val="00AD3363"/>
    <w:rsid w:val="00AE5EAD"/>
    <w:rsid w:val="00AF5E58"/>
    <w:rsid w:val="00AF6326"/>
    <w:rsid w:val="00B0196B"/>
    <w:rsid w:val="00B05A58"/>
    <w:rsid w:val="00B06496"/>
    <w:rsid w:val="00B101BC"/>
    <w:rsid w:val="00B14A63"/>
    <w:rsid w:val="00B14A98"/>
    <w:rsid w:val="00B24C36"/>
    <w:rsid w:val="00B3025C"/>
    <w:rsid w:val="00B34BE6"/>
    <w:rsid w:val="00B37163"/>
    <w:rsid w:val="00B377F0"/>
    <w:rsid w:val="00B41FD0"/>
    <w:rsid w:val="00B5194A"/>
    <w:rsid w:val="00B54717"/>
    <w:rsid w:val="00B54B62"/>
    <w:rsid w:val="00B57E86"/>
    <w:rsid w:val="00B62A7C"/>
    <w:rsid w:val="00B63E8E"/>
    <w:rsid w:val="00B83C72"/>
    <w:rsid w:val="00B910EA"/>
    <w:rsid w:val="00BA6A59"/>
    <w:rsid w:val="00BB4B78"/>
    <w:rsid w:val="00BB4D91"/>
    <w:rsid w:val="00BB613B"/>
    <w:rsid w:val="00BD0FA7"/>
    <w:rsid w:val="00BD189D"/>
    <w:rsid w:val="00BD2D80"/>
    <w:rsid w:val="00BE4D04"/>
    <w:rsid w:val="00BE64AE"/>
    <w:rsid w:val="00C00F9B"/>
    <w:rsid w:val="00C05992"/>
    <w:rsid w:val="00C141A6"/>
    <w:rsid w:val="00C15A63"/>
    <w:rsid w:val="00C24636"/>
    <w:rsid w:val="00C25682"/>
    <w:rsid w:val="00C2793D"/>
    <w:rsid w:val="00C30DB5"/>
    <w:rsid w:val="00C346EF"/>
    <w:rsid w:val="00C34BFD"/>
    <w:rsid w:val="00C359C2"/>
    <w:rsid w:val="00C40182"/>
    <w:rsid w:val="00C5741C"/>
    <w:rsid w:val="00C60F17"/>
    <w:rsid w:val="00C65BC0"/>
    <w:rsid w:val="00C66192"/>
    <w:rsid w:val="00C725DD"/>
    <w:rsid w:val="00C773A2"/>
    <w:rsid w:val="00CA3D6A"/>
    <w:rsid w:val="00CB0DB9"/>
    <w:rsid w:val="00CB10BB"/>
    <w:rsid w:val="00CB7421"/>
    <w:rsid w:val="00CB775C"/>
    <w:rsid w:val="00CC2068"/>
    <w:rsid w:val="00CC2D61"/>
    <w:rsid w:val="00CD1F0D"/>
    <w:rsid w:val="00CD2C94"/>
    <w:rsid w:val="00CD3037"/>
    <w:rsid w:val="00CD3566"/>
    <w:rsid w:val="00CE1165"/>
    <w:rsid w:val="00CE54A3"/>
    <w:rsid w:val="00CE59AB"/>
    <w:rsid w:val="00CE6804"/>
    <w:rsid w:val="00CF2CB0"/>
    <w:rsid w:val="00CF5945"/>
    <w:rsid w:val="00CF63FE"/>
    <w:rsid w:val="00CF7C27"/>
    <w:rsid w:val="00D00887"/>
    <w:rsid w:val="00D12E44"/>
    <w:rsid w:val="00D35549"/>
    <w:rsid w:val="00D36414"/>
    <w:rsid w:val="00D42040"/>
    <w:rsid w:val="00D42C94"/>
    <w:rsid w:val="00D5026A"/>
    <w:rsid w:val="00D50502"/>
    <w:rsid w:val="00D71300"/>
    <w:rsid w:val="00D74FD8"/>
    <w:rsid w:val="00D821A2"/>
    <w:rsid w:val="00D83D22"/>
    <w:rsid w:val="00D91A23"/>
    <w:rsid w:val="00D93181"/>
    <w:rsid w:val="00D96232"/>
    <w:rsid w:val="00DA1A88"/>
    <w:rsid w:val="00DA32D4"/>
    <w:rsid w:val="00DA6F75"/>
    <w:rsid w:val="00DB5919"/>
    <w:rsid w:val="00DB6D8F"/>
    <w:rsid w:val="00DC377C"/>
    <w:rsid w:val="00DC4684"/>
    <w:rsid w:val="00DC61C2"/>
    <w:rsid w:val="00DC7127"/>
    <w:rsid w:val="00DC79A1"/>
    <w:rsid w:val="00DD0BC1"/>
    <w:rsid w:val="00DD1DE3"/>
    <w:rsid w:val="00DD20AD"/>
    <w:rsid w:val="00DD23E4"/>
    <w:rsid w:val="00DD3830"/>
    <w:rsid w:val="00DD566A"/>
    <w:rsid w:val="00DE01CA"/>
    <w:rsid w:val="00DE24F2"/>
    <w:rsid w:val="00DF01A3"/>
    <w:rsid w:val="00E07610"/>
    <w:rsid w:val="00E1223E"/>
    <w:rsid w:val="00E16405"/>
    <w:rsid w:val="00E266E3"/>
    <w:rsid w:val="00E317F4"/>
    <w:rsid w:val="00E32323"/>
    <w:rsid w:val="00E35E17"/>
    <w:rsid w:val="00E3745F"/>
    <w:rsid w:val="00E37801"/>
    <w:rsid w:val="00E43FCE"/>
    <w:rsid w:val="00E46DC7"/>
    <w:rsid w:val="00E517C8"/>
    <w:rsid w:val="00E62B68"/>
    <w:rsid w:val="00E62F99"/>
    <w:rsid w:val="00E65D80"/>
    <w:rsid w:val="00E72322"/>
    <w:rsid w:val="00E769B8"/>
    <w:rsid w:val="00E8102C"/>
    <w:rsid w:val="00E8141D"/>
    <w:rsid w:val="00E85274"/>
    <w:rsid w:val="00E87032"/>
    <w:rsid w:val="00E94AC1"/>
    <w:rsid w:val="00EA1F9E"/>
    <w:rsid w:val="00EA72E7"/>
    <w:rsid w:val="00EB1563"/>
    <w:rsid w:val="00EB1DC4"/>
    <w:rsid w:val="00EB3B7B"/>
    <w:rsid w:val="00EC0CA4"/>
    <w:rsid w:val="00EC2164"/>
    <w:rsid w:val="00EC7C7D"/>
    <w:rsid w:val="00ED7075"/>
    <w:rsid w:val="00EE045C"/>
    <w:rsid w:val="00EE63DC"/>
    <w:rsid w:val="00EF018F"/>
    <w:rsid w:val="00EF325A"/>
    <w:rsid w:val="00F01365"/>
    <w:rsid w:val="00F04842"/>
    <w:rsid w:val="00F06362"/>
    <w:rsid w:val="00F06EA5"/>
    <w:rsid w:val="00F078ED"/>
    <w:rsid w:val="00F165D2"/>
    <w:rsid w:val="00F27EFD"/>
    <w:rsid w:val="00F33462"/>
    <w:rsid w:val="00F354C5"/>
    <w:rsid w:val="00F60FE3"/>
    <w:rsid w:val="00F74AD8"/>
    <w:rsid w:val="00F80481"/>
    <w:rsid w:val="00F81176"/>
    <w:rsid w:val="00F86EE4"/>
    <w:rsid w:val="00F9022E"/>
    <w:rsid w:val="00F923BE"/>
    <w:rsid w:val="00F94D08"/>
    <w:rsid w:val="00F95323"/>
    <w:rsid w:val="00FA150F"/>
    <w:rsid w:val="00FA5AD5"/>
    <w:rsid w:val="00FB016A"/>
    <w:rsid w:val="00FB19DB"/>
    <w:rsid w:val="00FB3BAF"/>
    <w:rsid w:val="00FC54C4"/>
    <w:rsid w:val="00FC5CFA"/>
    <w:rsid w:val="00FD1B1F"/>
    <w:rsid w:val="00FD28CD"/>
    <w:rsid w:val="00FD4B88"/>
    <w:rsid w:val="00FD53CB"/>
    <w:rsid w:val="00FD6DB3"/>
    <w:rsid w:val="00FE194A"/>
    <w:rsid w:val="00FE27C9"/>
    <w:rsid w:val="00FE5923"/>
    <w:rsid w:val="00FE7483"/>
    <w:rsid w:val="00FF05AC"/>
    <w:rsid w:val="00FF29D4"/>
    <w:rsid w:val="00FF7B26"/>
    <w:rsid w:val="011F5DA0"/>
    <w:rsid w:val="01524CDA"/>
    <w:rsid w:val="015A6997"/>
    <w:rsid w:val="015D203E"/>
    <w:rsid w:val="0169166E"/>
    <w:rsid w:val="018B4F13"/>
    <w:rsid w:val="01A65915"/>
    <w:rsid w:val="01A87AB5"/>
    <w:rsid w:val="01AA7972"/>
    <w:rsid w:val="01B40376"/>
    <w:rsid w:val="01B863B1"/>
    <w:rsid w:val="01C4316E"/>
    <w:rsid w:val="01C64123"/>
    <w:rsid w:val="01C94707"/>
    <w:rsid w:val="01DA52F1"/>
    <w:rsid w:val="01FC0F6F"/>
    <w:rsid w:val="021418AD"/>
    <w:rsid w:val="0223095F"/>
    <w:rsid w:val="024935D7"/>
    <w:rsid w:val="024C5EB7"/>
    <w:rsid w:val="02710CD1"/>
    <w:rsid w:val="028A56B6"/>
    <w:rsid w:val="02C87E43"/>
    <w:rsid w:val="02E55016"/>
    <w:rsid w:val="02EB7BCF"/>
    <w:rsid w:val="02EF05BF"/>
    <w:rsid w:val="02F114EE"/>
    <w:rsid w:val="032335C5"/>
    <w:rsid w:val="033A5210"/>
    <w:rsid w:val="034C3489"/>
    <w:rsid w:val="03742B8C"/>
    <w:rsid w:val="038040D0"/>
    <w:rsid w:val="03984D12"/>
    <w:rsid w:val="03DC2785"/>
    <w:rsid w:val="03F51697"/>
    <w:rsid w:val="03FD37C4"/>
    <w:rsid w:val="040F5BC0"/>
    <w:rsid w:val="041E0BDF"/>
    <w:rsid w:val="041E460C"/>
    <w:rsid w:val="04243F55"/>
    <w:rsid w:val="042A505F"/>
    <w:rsid w:val="04400E81"/>
    <w:rsid w:val="046D3017"/>
    <w:rsid w:val="046F18C0"/>
    <w:rsid w:val="04836BAE"/>
    <w:rsid w:val="04883428"/>
    <w:rsid w:val="0489182F"/>
    <w:rsid w:val="04B83B7A"/>
    <w:rsid w:val="04E12E21"/>
    <w:rsid w:val="052726C4"/>
    <w:rsid w:val="054B5452"/>
    <w:rsid w:val="054C2FFE"/>
    <w:rsid w:val="058E7D6E"/>
    <w:rsid w:val="05BB38FC"/>
    <w:rsid w:val="05D961EE"/>
    <w:rsid w:val="05DA2DC8"/>
    <w:rsid w:val="05E0324B"/>
    <w:rsid w:val="05E92090"/>
    <w:rsid w:val="05FB424E"/>
    <w:rsid w:val="05FE2897"/>
    <w:rsid w:val="060A4374"/>
    <w:rsid w:val="060B6E57"/>
    <w:rsid w:val="061A4B90"/>
    <w:rsid w:val="062154EE"/>
    <w:rsid w:val="06352C59"/>
    <w:rsid w:val="066A0392"/>
    <w:rsid w:val="066A1EC2"/>
    <w:rsid w:val="066C74DF"/>
    <w:rsid w:val="06756680"/>
    <w:rsid w:val="06A14C80"/>
    <w:rsid w:val="06B020F1"/>
    <w:rsid w:val="06B67E4A"/>
    <w:rsid w:val="06BB2209"/>
    <w:rsid w:val="06C81A9B"/>
    <w:rsid w:val="06CA1332"/>
    <w:rsid w:val="06EE541D"/>
    <w:rsid w:val="07044D40"/>
    <w:rsid w:val="07221381"/>
    <w:rsid w:val="075258FB"/>
    <w:rsid w:val="075F5B68"/>
    <w:rsid w:val="07612238"/>
    <w:rsid w:val="078A5871"/>
    <w:rsid w:val="07BE1191"/>
    <w:rsid w:val="07D07251"/>
    <w:rsid w:val="07D127C3"/>
    <w:rsid w:val="07D26C7B"/>
    <w:rsid w:val="07D54E9A"/>
    <w:rsid w:val="07DB7753"/>
    <w:rsid w:val="080367BA"/>
    <w:rsid w:val="081F264E"/>
    <w:rsid w:val="08262EF6"/>
    <w:rsid w:val="082E03C0"/>
    <w:rsid w:val="083714D0"/>
    <w:rsid w:val="084E0C36"/>
    <w:rsid w:val="08521184"/>
    <w:rsid w:val="08573F85"/>
    <w:rsid w:val="085A64E8"/>
    <w:rsid w:val="08614263"/>
    <w:rsid w:val="086950B3"/>
    <w:rsid w:val="08935D1A"/>
    <w:rsid w:val="08954B63"/>
    <w:rsid w:val="089A0D30"/>
    <w:rsid w:val="089C519C"/>
    <w:rsid w:val="08A41EF9"/>
    <w:rsid w:val="08A51E23"/>
    <w:rsid w:val="08B8139B"/>
    <w:rsid w:val="08CB5097"/>
    <w:rsid w:val="08CF246C"/>
    <w:rsid w:val="08D71D52"/>
    <w:rsid w:val="09073F0C"/>
    <w:rsid w:val="091978E8"/>
    <w:rsid w:val="092F3B3A"/>
    <w:rsid w:val="093C2F3C"/>
    <w:rsid w:val="095C5EF0"/>
    <w:rsid w:val="09A54F44"/>
    <w:rsid w:val="09AF519C"/>
    <w:rsid w:val="0A1B4DC8"/>
    <w:rsid w:val="0A1D4ED8"/>
    <w:rsid w:val="0A2E5E3A"/>
    <w:rsid w:val="0A34127D"/>
    <w:rsid w:val="0A356E05"/>
    <w:rsid w:val="0A4159FF"/>
    <w:rsid w:val="0A425922"/>
    <w:rsid w:val="0A580E39"/>
    <w:rsid w:val="0A6577FB"/>
    <w:rsid w:val="0A725BBD"/>
    <w:rsid w:val="0A7670B7"/>
    <w:rsid w:val="0A7C404E"/>
    <w:rsid w:val="0AAB1564"/>
    <w:rsid w:val="0AAD1910"/>
    <w:rsid w:val="0ABD0A61"/>
    <w:rsid w:val="0AC53067"/>
    <w:rsid w:val="0AC815DA"/>
    <w:rsid w:val="0ADA4B25"/>
    <w:rsid w:val="0ADF0917"/>
    <w:rsid w:val="0AE71DBE"/>
    <w:rsid w:val="0B053FC1"/>
    <w:rsid w:val="0B0D335E"/>
    <w:rsid w:val="0B1502A0"/>
    <w:rsid w:val="0B1D041F"/>
    <w:rsid w:val="0B4275FD"/>
    <w:rsid w:val="0B5B0F60"/>
    <w:rsid w:val="0B7B5D30"/>
    <w:rsid w:val="0B7D3FF2"/>
    <w:rsid w:val="0B8B3DB2"/>
    <w:rsid w:val="0B8D1EE5"/>
    <w:rsid w:val="0B8D79BA"/>
    <w:rsid w:val="0B9A1FF1"/>
    <w:rsid w:val="0B9A4DE1"/>
    <w:rsid w:val="0B9B3EF2"/>
    <w:rsid w:val="0B9E62E0"/>
    <w:rsid w:val="0BA07AE4"/>
    <w:rsid w:val="0BDF7ACD"/>
    <w:rsid w:val="0BF85F37"/>
    <w:rsid w:val="0BFA0EE8"/>
    <w:rsid w:val="0C18196E"/>
    <w:rsid w:val="0C1A2187"/>
    <w:rsid w:val="0C2D1A58"/>
    <w:rsid w:val="0C7B34E4"/>
    <w:rsid w:val="0CB00399"/>
    <w:rsid w:val="0CE20260"/>
    <w:rsid w:val="0CE9715B"/>
    <w:rsid w:val="0CEB682B"/>
    <w:rsid w:val="0CFB4111"/>
    <w:rsid w:val="0D1A25CD"/>
    <w:rsid w:val="0D26506B"/>
    <w:rsid w:val="0D2D0C05"/>
    <w:rsid w:val="0D401964"/>
    <w:rsid w:val="0D6E444A"/>
    <w:rsid w:val="0D743BCA"/>
    <w:rsid w:val="0D85298F"/>
    <w:rsid w:val="0D8C047E"/>
    <w:rsid w:val="0DA601D6"/>
    <w:rsid w:val="0DDC5CF3"/>
    <w:rsid w:val="0DDE713D"/>
    <w:rsid w:val="0DEF1847"/>
    <w:rsid w:val="0E1078AC"/>
    <w:rsid w:val="0E20335A"/>
    <w:rsid w:val="0E2810E0"/>
    <w:rsid w:val="0E6945BE"/>
    <w:rsid w:val="0EA14856"/>
    <w:rsid w:val="0EA3655C"/>
    <w:rsid w:val="0EA9298A"/>
    <w:rsid w:val="0EAF68FE"/>
    <w:rsid w:val="0ED93CE4"/>
    <w:rsid w:val="0F1561B3"/>
    <w:rsid w:val="0F1E06C0"/>
    <w:rsid w:val="0F2C1F4E"/>
    <w:rsid w:val="0F71346C"/>
    <w:rsid w:val="0F7248CF"/>
    <w:rsid w:val="0F731426"/>
    <w:rsid w:val="0F8F4F41"/>
    <w:rsid w:val="0F9936FD"/>
    <w:rsid w:val="0FB57D7C"/>
    <w:rsid w:val="0FBF1AFE"/>
    <w:rsid w:val="0FC20372"/>
    <w:rsid w:val="0FE73E7B"/>
    <w:rsid w:val="0FFD4068"/>
    <w:rsid w:val="10296933"/>
    <w:rsid w:val="102A0030"/>
    <w:rsid w:val="103D73B4"/>
    <w:rsid w:val="104345FA"/>
    <w:rsid w:val="10585696"/>
    <w:rsid w:val="10592261"/>
    <w:rsid w:val="1089200D"/>
    <w:rsid w:val="10A92CAE"/>
    <w:rsid w:val="10BD3731"/>
    <w:rsid w:val="10CE2E2F"/>
    <w:rsid w:val="10F07BA9"/>
    <w:rsid w:val="110B136E"/>
    <w:rsid w:val="1125234D"/>
    <w:rsid w:val="11283782"/>
    <w:rsid w:val="112A3F95"/>
    <w:rsid w:val="113B607D"/>
    <w:rsid w:val="1145208D"/>
    <w:rsid w:val="11491B50"/>
    <w:rsid w:val="114D55D6"/>
    <w:rsid w:val="11640184"/>
    <w:rsid w:val="11661BA3"/>
    <w:rsid w:val="11671B70"/>
    <w:rsid w:val="11703F36"/>
    <w:rsid w:val="11712B5E"/>
    <w:rsid w:val="1174791B"/>
    <w:rsid w:val="1175166B"/>
    <w:rsid w:val="11822C0A"/>
    <w:rsid w:val="11994055"/>
    <w:rsid w:val="11B50DEB"/>
    <w:rsid w:val="11DC5159"/>
    <w:rsid w:val="11E403FB"/>
    <w:rsid w:val="12111714"/>
    <w:rsid w:val="12142223"/>
    <w:rsid w:val="12256863"/>
    <w:rsid w:val="124A6108"/>
    <w:rsid w:val="12B0698D"/>
    <w:rsid w:val="12BC2D90"/>
    <w:rsid w:val="12E4387E"/>
    <w:rsid w:val="12EF56B4"/>
    <w:rsid w:val="1308061E"/>
    <w:rsid w:val="13185347"/>
    <w:rsid w:val="13272988"/>
    <w:rsid w:val="132C2261"/>
    <w:rsid w:val="132D5DD3"/>
    <w:rsid w:val="13394552"/>
    <w:rsid w:val="133B3501"/>
    <w:rsid w:val="13437B45"/>
    <w:rsid w:val="13437CDF"/>
    <w:rsid w:val="13612FDE"/>
    <w:rsid w:val="13836F4B"/>
    <w:rsid w:val="138A511D"/>
    <w:rsid w:val="138A7FE9"/>
    <w:rsid w:val="138C17E5"/>
    <w:rsid w:val="138E7CFE"/>
    <w:rsid w:val="1397740E"/>
    <w:rsid w:val="139E4FE1"/>
    <w:rsid w:val="13A330B0"/>
    <w:rsid w:val="13AD3B7B"/>
    <w:rsid w:val="13AF05B2"/>
    <w:rsid w:val="13C31EF0"/>
    <w:rsid w:val="13C844B9"/>
    <w:rsid w:val="13CB4DF4"/>
    <w:rsid w:val="13E76367"/>
    <w:rsid w:val="13ED4CB8"/>
    <w:rsid w:val="13F36530"/>
    <w:rsid w:val="13F81A41"/>
    <w:rsid w:val="140A130A"/>
    <w:rsid w:val="141F7902"/>
    <w:rsid w:val="142374F7"/>
    <w:rsid w:val="142F6A59"/>
    <w:rsid w:val="14451C24"/>
    <w:rsid w:val="147E7839"/>
    <w:rsid w:val="14895A59"/>
    <w:rsid w:val="148F59FE"/>
    <w:rsid w:val="14A23A00"/>
    <w:rsid w:val="14B40F68"/>
    <w:rsid w:val="14C132B3"/>
    <w:rsid w:val="14DD14EA"/>
    <w:rsid w:val="14E719B7"/>
    <w:rsid w:val="155461FF"/>
    <w:rsid w:val="156604F3"/>
    <w:rsid w:val="15743BAB"/>
    <w:rsid w:val="158E69DF"/>
    <w:rsid w:val="159229CE"/>
    <w:rsid w:val="159F1208"/>
    <w:rsid w:val="15A73CD4"/>
    <w:rsid w:val="15AF6014"/>
    <w:rsid w:val="15B540B0"/>
    <w:rsid w:val="15EA57C4"/>
    <w:rsid w:val="15FB613A"/>
    <w:rsid w:val="1603063B"/>
    <w:rsid w:val="161D4338"/>
    <w:rsid w:val="164B199D"/>
    <w:rsid w:val="164E7DF6"/>
    <w:rsid w:val="168A7A53"/>
    <w:rsid w:val="169F3726"/>
    <w:rsid w:val="169F5E86"/>
    <w:rsid w:val="16AA25C0"/>
    <w:rsid w:val="16B214DE"/>
    <w:rsid w:val="16B437D6"/>
    <w:rsid w:val="16D8143B"/>
    <w:rsid w:val="16F40630"/>
    <w:rsid w:val="16FF497F"/>
    <w:rsid w:val="1711378D"/>
    <w:rsid w:val="171B1817"/>
    <w:rsid w:val="173A2866"/>
    <w:rsid w:val="17502094"/>
    <w:rsid w:val="17632B6C"/>
    <w:rsid w:val="17675AA3"/>
    <w:rsid w:val="176A7AE8"/>
    <w:rsid w:val="17786696"/>
    <w:rsid w:val="1782244D"/>
    <w:rsid w:val="17830135"/>
    <w:rsid w:val="17915D52"/>
    <w:rsid w:val="17AF6F66"/>
    <w:rsid w:val="17CA14E9"/>
    <w:rsid w:val="17D374BD"/>
    <w:rsid w:val="17D61D1C"/>
    <w:rsid w:val="17D83826"/>
    <w:rsid w:val="17DD5AAF"/>
    <w:rsid w:val="17EA3C48"/>
    <w:rsid w:val="17F7244B"/>
    <w:rsid w:val="18104880"/>
    <w:rsid w:val="18161870"/>
    <w:rsid w:val="181F1D1F"/>
    <w:rsid w:val="18240291"/>
    <w:rsid w:val="1824477F"/>
    <w:rsid w:val="182F19D9"/>
    <w:rsid w:val="184B35F6"/>
    <w:rsid w:val="186300F1"/>
    <w:rsid w:val="18663B05"/>
    <w:rsid w:val="187D7629"/>
    <w:rsid w:val="187E5366"/>
    <w:rsid w:val="187F0D35"/>
    <w:rsid w:val="188D13BF"/>
    <w:rsid w:val="189C2D89"/>
    <w:rsid w:val="18B874C6"/>
    <w:rsid w:val="18BF5390"/>
    <w:rsid w:val="18C32014"/>
    <w:rsid w:val="191B39B0"/>
    <w:rsid w:val="19246B28"/>
    <w:rsid w:val="19883127"/>
    <w:rsid w:val="19B64592"/>
    <w:rsid w:val="19F61E33"/>
    <w:rsid w:val="1A253234"/>
    <w:rsid w:val="1A286BE3"/>
    <w:rsid w:val="1A5C34AC"/>
    <w:rsid w:val="1A7552C0"/>
    <w:rsid w:val="1A7A54F6"/>
    <w:rsid w:val="1A952CBB"/>
    <w:rsid w:val="1AA45058"/>
    <w:rsid w:val="1AA76280"/>
    <w:rsid w:val="1AB9747B"/>
    <w:rsid w:val="1ACA719E"/>
    <w:rsid w:val="1AD049DE"/>
    <w:rsid w:val="1AD70B51"/>
    <w:rsid w:val="1AF73861"/>
    <w:rsid w:val="1B2B3998"/>
    <w:rsid w:val="1B396C59"/>
    <w:rsid w:val="1B834970"/>
    <w:rsid w:val="1B9857BA"/>
    <w:rsid w:val="1BA21BA6"/>
    <w:rsid w:val="1BE04F67"/>
    <w:rsid w:val="1BE272EC"/>
    <w:rsid w:val="1BEA6180"/>
    <w:rsid w:val="1C002451"/>
    <w:rsid w:val="1C011E36"/>
    <w:rsid w:val="1C1728B5"/>
    <w:rsid w:val="1C217585"/>
    <w:rsid w:val="1C347E37"/>
    <w:rsid w:val="1C5E0277"/>
    <w:rsid w:val="1C660B45"/>
    <w:rsid w:val="1C8D7118"/>
    <w:rsid w:val="1C941C7D"/>
    <w:rsid w:val="1CAE6D54"/>
    <w:rsid w:val="1CCE54A8"/>
    <w:rsid w:val="1CD16848"/>
    <w:rsid w:val="1CD74A7D"/>
    <w:rsid w:val="1CE9717D"/>
    <w:rsid w:val="1D0854C0"/>
    <w:rsid w:val="1D1B74A2"/>
    <w:rsid w:val="1D4E5482"/>
    <w:rsid w:val="1D4F52FE"/>
    <w:rsid w:val="1D5852F8"/>
    <w:rsid w:val="1D5B7967"/>
    <w:rsid w:val="1D6D0C0C"/>
    <w:rsid w:val="1D712CDA"/>
    <w:rsid w:val="1D851F68"/>
    <w:rsid w:val="1D861C71"/>
    <w:rsid w:val="1D8F0FAA"/>
    <w:rsid w:val="1DA95576"/>
    <w:rsid w:val="1DAB2699"/>
    <w:rsid w:val="1DAB7553"/>
    <w:rsid w:val="1DCC023D"/>
    <w:rsid w:val="1DD854F2"/>
    <w:rsid w:val="1DF877B4"/>
    <w:rsid w:val="1E0C1FD8"/>
    <w:rsid w:val="1E217A96"/>
    <w:rsid w:val="1E3C0758"/>
    <w:rsid w:val="1E3D69AB"/>
    <w:rsid w:val="1E4D0633"/>
    <w:rsid w:val="1E5B3FB9"/>
    <w:rsid w:val="1E8C0D72"/>
    <w:rsid w:val="1EC459A7"/>
    <w:rsid w:val="1ED26C86"/>
    <w:rsid w:val="1EFE15BE"/>
    <w:rsid w:val="1F053764"/>
    <w:rsid w:val="1F1143B2"/>
    <w:rsid w:val="1F140205"/>
    <w:rsid w:val="1F1B2843"/>
    <w:rsid w:val="1F296210"/>
    <w:rsid w:val="1F2B3DFD"/>
    <w:rsid w:val="1F487FD5"/>
    <w:rsid w:val="1F4B226D"/>
    <w:rsid w:val="1F50169A"/>
    <w:rsid w:val="1F526460"/>
    <w:rsid w:val="1F9D6837"/>
    <w:rsid w:val="1F9E7AAE"/>
    <w:rsid w:val="1FA724C4"/>
    <w:rsid w:val="1FC5586E"/>
    <w:rsid w:val="1FDC7AA5"/>
    <w:rsid w:val="1FE218B6"/>
    <w:rsid w:val="1FF83349"/>
    <w:rsid w:val="1FFA17EC"/>
    <w:rsid w:val="1FFB6381"/>
    <w:rsid w:val="20493F97"/>
    <w:rsid w:val="204E6E57"/>
    <w:rsid w:val="2050082A"/>
    <w:rsid w:val="20514737"/>
    <w:rsid w:val="20650A47"/>
    <w:rsid w:val="2082719B"/>
    <w:rsid w:val="20831ED7"/>
    <w:rsid w:val="20861B70"/>
    <w:rsid w:val="209D67C7"/>
    <w:rsid w:val="20A43A48"/>
    <w:rsid w:val="20BC4BF8"/>
    <w:rsid w:val="20CE2317"/>
    <w:rsid w:val="20D32E26"/>
    <w:rsid w:val="20D47ABA"/>
    <w:rsid w:val="20D51E91"/>
    <w:rsid w:val="20F37069"/>
    <w:rsid w:val="20FF6C85"/>
    <w:rsid w:val="212512BB"/>
    <w:rsid w:val="2127797E"/>
    <w:rsid w:val="213508B5"/>
    <w:rsid w:val="214E4273"/>
    <w:rsid w:val="21761B75"/>
    <w:rsid w:val="217B070D"/>
    <w:rsid w:val="21B764C8"/>
    <w:rsid w:val="21C7467D"/>
    <w:rsid w:val="21CB45CE"/>
    <w:rsid w:val="21CC5316"/>
    <w:rsid w:val="21E63624"/>
    <w:rsid w:val="21F94CEB"/>
    <w:rsid w:val="223D1FBF"/>
    <w:rsid w:val="223D5755"/>
    <w:rsid w:val="224A286F"/>
    <w:rsid w:val="224C4795"/>
    <w:rsid w:val="22510EC5"/>
    <w:rsid w:val="226E3D38"/>
    <w:rsid w:val="227E687E"/>
    <w:rsid w:val="227F7CBD"/>
    <w:rsid w:val="22905091"/>
    <w:rsid w:val="22BC09CA"/>
    <w:rsid w:val="22C37428"/>
    <w:rsid w:val="23057B9F"/>
    <w:rsid w:val="233A051A"/>
    <w:rsid w:val="234B7089"/>
    <w:rsid w:val="23520D23"/>
    <w:rsid w:val="23521D7B"/>
    <w:rsid w:val="235D0ADE"/>
    <w:rsid w:val="23751A00"/>
    <w:rsid w:val="23855A58"/>
    <w:rsid w:val="23873135"/>
    <w:rsid w:val="23883F9D"/>
    <w:rsid w:val="23930F54"/>
    <w:rsid w:val="23B01779"/>
    <w:rsid w:val="23BB454B"/>
    <w:rsid w:val="23CB662C"/>
    <w:rsid w:val="23D3442F"/>
    <w:rsid w:val="23F6684C"/>
    <w:rsid w:val="23F94BE2"/>
    <w:rsid w:val="23FD3C6B"/>
    <w:rsid w:val="23FE2627"/>
    <w:rsid w:val="2412369B"/>
    <w:rsid w:val="242F0B31"/>
    <w:rsid w:val="24317B32"/>
    <w:rsid w:val="243754B5"/>
    <w:rsid w:val="24541FE9"/>
    <w:rsid w:val="24571D9D"/>
    <w:rsid w:val="24850A0E"/>
    <w:rsid w:val="248C605F"/>
    <w:rsid w:val="2493473F"/>
    <w:rsid w:val="24AF2410"/>
    <w:rsid w:val="24BF7EEF"/>
    <w:rsid w:val="24CB3C93"/>
    <w:rsid w:val="24CE789B"/>
    <w:rsid w:val="24D97E01"/>
    <w:rsid w:val="250405F7"/>
    <w:rsid w:val="25402602"/>
    <w:rsid w:val="25486F9F"/>
    <w:rsid w:val="25775590"/>
    <w:rsid w:val="258457FC"/>
    <w:rsid w:val="25984210"/>
    <w:rsid w:val="25A23D01"/>
    <w:rsid w:val="25AF17F0"/>
    <w:rsid w:val="25C801E1"/>
    <w:rsid w:val="25E763C9"/>
    <w:rsid w:val="26141115"/>
    <w:rsid w:val="263C64B7"/>
    <w:rsid w:val="26612838"/>
    <w:rsid w:val="26770EB7"/>
    <w:rsid w:val="26780D07"/>
    <w:rsid w:val="268D130B"/>
    <w:rsid w:val="269B1820"/>
    <w:rsid w:val="26A17DFA"/>
    <w:rsid w:val="26C50B15"/>
    <w:rsid w:val="26E90011"/>
    <w:rsid w:val="27001EBC"/>
    <w:rsid w:val="27152E1E"/>
    <w:rsid w:val="27180C2F"/>
    <w:rsid w:val="27220727"/>
    <w:rsid w:val="27307621"/>
    <w:rsid w:val="275330D7"/>
    <w:rsid w:val="275D24F6"/>
    <w:rsid w:val="276D3CDB"/>
    <w:rsid w:val="27A04725"/>
    <w:rsid w:val="27AF46EE"/>
    <w:rsid w:val="27CB4876"/>
    <w:rsid w:val="27E83739"/>
    <w:rsid w:val="27F77CED"/>
    <w:rsid w:val="28090850"/>
    <w:rsid w:val="28261A5D"/>
    <w:rsid w:val="28291FAA"/>
    <w:rsid w:val="28576E5B"/>
    <w:rsid w:val="285C7A19"/>
    <w:rsid w:val="28632138"/>
    <w:rsid w:val="28690009"/>
    <w:rsid w:val="28720D20"/>
    <w:rsid w:val="28765628"/>
    <w:rsid w:val="2892423D"/>
    <w:rsid w:val="28985508"/>
    <w:rsid w:val="28AB56AA"/>
    <w:rsid w:val="291057B3"/>
    <w:rsid w:val="291B2495"/>
    <w:rsid w:val="292656DE"/>
    <w:rsid w:val="292B0780"/>
    <w:rsid w:val="29333713"/>
    <w:rsid w:val="29374285"/>
    <w:rsid w:val="294B2FF3"/>
    <w:rsid w:val="29506864"/>
    <w:rsid w:val="295B1ADF"/>
    <w:rsid w:val="29727156"/>
    <w:rsid w:val="2983246A"/>
    <w:rsid w:val="29B76603"/>
    <w:rsid w:val="29C945E0"/>
    <w:rsid w:val="2A0313E0"/>
    <w:rsid w:val="2A033983"/>
    <w:rsid w:val="2A053DBF"/>
    <w:rsid w:val="2A0B19BB"/>
    <w:rsid w:val="2A184ACE"/>
    <w:rsid w:val="2A4B062A"/>
    <w:rsid w:val="2A6D265D"/>
    <w:rsid w:val="2A716565"/>
    <w:rsid w:val="2A7D3C34"/>
    <w:rsid w:val="2A7D7760"/>
    <w:rsid w:val="2A8644C9"/>
    <w:rsid w:val="2AB24BA1"/>
    <w:rsid w:val="2ABF0FBC"/>
    <w:rsid w:val="2ADB0EF7"/>
    <w:rsid w:val="2AED5B48"/>
    <w:rsid w:val="2AF12156"/>
    <w:rsid w:val="2AF76755"/>
    <w:rsid w:val="2B020B51"/>
    <w:rsid w:val="2B1B666C"/>
    <w:rsid w:val="2B2B2364"/>
    <w:rsid w:val="2BA441C6"/>
    <w:rsid w:val="2BB00E89"/>
    <w:rsid w:val="2BFA0CE5"/>
    <w:rsid w:val="2C1A132C"/>
    <w:rsid w:val="2C342484"/>
    <w:rsid w:val="2C585B04"/>
    <w:rsid w:val="2C5F7143"/>
    <w:rsid w:val="2C601FAB"/>
    <w:rsid w:val="2C74738D"/>
    <w:rsid w:val="2C7C28CE"/>
    <w:rsid w:val="2C8A30A5"/>
    <w:rsid w:val="2D0A598E"/>
    <w:rsid w:val="2D143C80"/>
    <w:rsid w:val="2D17071B"/>
    <w:rsid w:val="2D6D5659"/>
    <w:rsid w:val="2D6F2B98"/>
    <w:rsid w:val="2D7760A3"/>
    <w:rsid w:val="2DA14D4A"/>
    <w:rsid w:val="2DAF20E5"/>
    <w:rsid w:val="2DD07879"/>
    <w:rsid w:val="2DDF474D"/>
    <w:rsid w:val="2E0162EE"/>
    <w:rsid w:val="2E026962"/>
    <w:rsid w:val="2E2728AA"/>
    <w:rsid w:val="2E291B14"/>
    <w:rsid w:val="2E3065D2"/>
    <w:rsid w:val="2E4A5217"/>
    <w:rsid w:val="2E76224D"/>
    <w:rsid w:val="2E843EDC"/>
    <w:rsid w:val="2EA72955"/>
    <w:rsid w:val="2EB56136"/>
    <w:rsid w:val="2EC0680A"/>
    <w:rsid w:val="2EC56B93"/>
    <w:rsid w:val="2ECC7A5A"/>
    <w:rsid w:val="2EDD61F0"/>
    <w:rsid w:val="2EDF2585"/>
    <w:rsid w:val="2F1E4E07"/>
    <w:rsid w:val="2F1F6B2C"/>
    <w:rsid w:val="2F4358A1"/>
    <w:rsid w:val="2F9745D0"/>
    <w:rsid w:val="2FB076A9"/>
    <w:rsid w:val="2FB47D3C"/>
    <w:rsid w:val="2FBD4CCC"/>
    <w:rsid w:val="2FC366BC"/>
    <w:rsid w:val="2FCC33AC"/>
    <w:rsid w:val="2FE0112A"/>
    <w:rsid w:val="2FEC315F"/>
    <w:rsid w:val="2FF0723F"/>
    <w:rsid w:val="2FF44685"/>
    <w:rsid w:val="2FFB0F49"/>
    <w:rsid w:val="30050464"/>
    <w:rsid w:val="300D6928"/>
    <w:rsid w:val="301741B8"/>
    <w:rsid w:val="30366F71"/>
    <w:rsid w:val="303D1EFF"/>
    <w:rsid w:val="304514E2"/>
    <w:rsid w:val="305A7A6A"/>
    <w:rsid w:val="305B249C"/>
    <w:rsid w:val="308A49F5"/>
    <w:rsid w:val="30967A2A"/>
    <w:rsid w:val="30AF10CF"/>
    <w:rsid w:val="30CE6C51"/>
    <w:rsid w:val="30D70B2A"/>
    <w:rsid w:val="30DB0B30"/>
    <w:rsid w:val="30F43A37"/>
    <w:rsid w:val="30FA0FBB"/>
    <w:rsid w:val="30FA18AC"/>
    <w:rsid w:val="30FE780F"/>
    <w:rsid w:val="31141313"/>
    <w:rsid w:val="312D3412"/>
    <w:rsid w:val="312E797A"/>
    <w:rsid w:val="31391C7A"/>
    <w:rsid w:val="313A7F98"/>
    <w:rsid w:val="313D3EB8"/>
    <w:rsid w:val="31401466"/>
    <w:rsid w:val="314339E3"/>
    <w:rsid w:val="31477B77"/>
    <w:rsid w:val="31540591"/>
    <w:rsid w:val="31653B65"/>
    <w:rsid w:val="319C31BB"/>
    <w:rsid w:val="31C0019E"/>
    <w:rsid w:val="31CF6C59"/>
    <w:rsid w:val="31D21C14"/>
    <w:rsid w:val="31D36A73"/>
    <w:rsid w:val="31D3792A"/>
    <w:rsid w:val="31DE5E5B"/>
    <w:rsid w:val="31E80C42"/>
    <w:rsid w:val="31F04C44"/>
    <w:rsid w:val="31F702B2"/>
    <w:rsid w:val="320F60D9"/>
    <w:rsid w:val="32414709"/>
    <w:rsid w:val="32486C87"/>
    <w:rsid w:val="325C7510"/>
    <w:rsid w:val="325D1674"/>
    <w:rsid w:val="32655C90"/>
    <w:rsid w:val="326D4CE9"/>
    <w:rsid w:val="32707AB1"/>
    <w:rsid w:val="3278453A"/>
    <w:rsid w:val="327D50C0"/>
    <w:rsid w:val="32815FF2"/>
    <w:rsid w:val="32850BCC"/>
    <w:rsid w:val="32854D0C"/>
    <w:rsid w:val="32AD621D"/>
    <w:rsid w:val="32B2686E"/>
    <w:rsid w:val="32BC1525"/>
    <w:rsid w:val="32D0693B"/>
    <w:rsid w:val="32DA2CBB"/>
    <w:rsid w:val="32E77EB5"/>
    <w:rsid w:val="33276D4F"/>
    <w:rsid w:val="333F585D"/>
    <w:rsid w:val="334D1EBC"/>
    <w:rsid w:val="33506DF9"/>
    <w:rsid w:val="3351638E"/>
    <w:rsid w:val="338525D1"/>
    <w:rsid w:val="33AA26C3"/>
    <w:rsid w:val="33AD5159"/>
    <w:rsid w:val="33B95853"/>
    <w:rsid w:val="33D70913"/>
    <w:rsid w:val="33F52946"/>
    <w:rsid w:val="34180E8E"/>
    <w:rsid w:val="34333F5C"/>
    <w:rsid w:val="344E370E"/>
    <w:rsid w:val="345F15DA"/>
    <w:rsid w:val="34691FE1"/>
    <w:rsid w:val="34802477"/>
    <w:rsid w:val="34913CA2"/>
    <w:rsid w:val="3498321F"/>
    <w:rsid w:val="34BA2722"/>
    <w:rsid w:val="34DD589A"/>
    <w:rsid w:val="35203766"/>
    <w:rsid w:val="3523573A"/>
    <w:rsid w:val="352C5528"/>
    <w:rsid w:val="3534083A"/>
    <w:rsid w:val="354E1657"/>
    <w:rsid w:val="356714C1"/>
    <w:rsid w:val="35734493"/>
    <w:rsid w:val="357667CB"/>
    <w:rsid w:val="358358D1"/>
    <w:rsid w:val="35A219F9"/>
    <w:rsid w:val="35A845F5"/>
    <w:rsid w:val="35B4381D"/>
    <w:rsid w:val="35C31543"/>
    <w:rsid w:val="35CE79C0"/>
    <w:rsid w:val="35D11EE1"/>
    <w:rsid w:val="35D22F8D"/>
    <w:rsid w:val="35DC5F60"/>
    <w:rsid w:val="35ED6889"/>
    <w:rsid w:val="35F74F62"/>
    <w:rsid w:val="3603085D"/>
    <w:rsid w:val="360F0140"/>
    <w:rsid w:val="362B5A94"/>
    <w:rsid w:val="3630264B"/>
    <w:rsid w:val="36473625"/>
    <w:rsid w:val="36674A5C"/>
    <w:rsid w:val="367437BC"/>
    <w:rsid w:val="36B235D7"/>
    <w:rsid w:val="36F254B0"/>
    <w:rsid w:val="37093D14"/>
    <w:rsid w:val="37130878"/>
    <w:rsid w:val="3715140C"/>
    <w:rsid w:val="371E69D5"/>
    <w:rsid w:val="37394E5A"/>
    <w:rsid w:val="375104A2"/>
    <w:rsid w:val="375D46BF"/>
    <w:rsid w:val="377246AD"/>
    <w:rsid w:val="37BD3A99"/>
    <w:rsid w:val="37D2128C"/>
    <w:rsid w:val="37F64E32"/>
    <w:rsid w:val="381D4081"/>
    <w:rsid w:val="382777D4"/>
    <w:rsid w:val="3834470B"/>
    <w:rsid w:val="385716F0"/>
    <w:rsid w:val="38BB1A5B"/>
    <w:rsid w:val="38C0519D"/>
    <w:rsid w:val="38CA5369"/>
    <w:rsid w:val="38E03FA0"/>
    <w:rsid w:val="38FE715C"/>
    <w:rsid w:val="39082EF3"/>
    <w:rsid w:val="390D6B29"/>
    <w:rsid w:val="391031A0"/>
    <w:rsid w:val="392C04F9"/>
    <w:rsid w:val="392C2408"/>
    <w:rsid w:val="39306986"/>
    <w:rsid w:val="396058A8"/>
    <w:rsid w:val="396214AD"/>
    <w:rsid w:val="39654E4A"/>
    <w:rsid w:val="396B233B"/>
    <w:rsid w:val="399541FD"/>
    <w:rsid w:val="39A37BF0"/>
    <w:rsid w:val="39AC654B"/>
    <w:rsid w:val="39B61271"/>
    <w:rsid w:val="39B960EC"/>
    <w:rsid w:val="39F333B1"/>
    <w:rsid w:val="39FD2895"/>
    <w:rsid w:val="3A0127CD"/>
    <w:rsid w:val="3A0768BC"/>
    <w:rsid w:val="3A303721"/>
    <w:rsid w:val="3A4F53FF"/>
    <w:rsid w:val="3A6A7ECB"/>
    <w:rsid w:val="3A6E4994"/>
    <w:rsid w:val="3A820503"/>
    <w:rsid w:val="3A855ECC"/>
    <w:rsid w:val="3AAC7635"/>
    <w:rsid w:val="3ADA3032"/>
    <w:rsid w:val="3AE16CA2"/>
    <w:rsid w:val="3AF62BB1"/>
    <w:rsid w:val="3AF81978"/>
    <w:rsid w:val="3AFA418D"/>
    <w:rsid w:val="3B177058"/>
    <w:rsid w:val="3B2148CD"/>
    <w:rsid w:val="3B286803"/>
    <w:rsid w:val="3B2C3C4B"/>
    <w:rsid w:val="3B2D1F82"/>
    <w:rsid w:val="3B38742D"/>
    <w:rsid w:val="3B4A7CD0"/>
    <w:rsid w:val="3B704E26"/>
    <w:rsid w:val="3B8538FB"/>
    <w:rsid w:val="3BA4008C"/>
    <w:rsid w:val="3BB87013"/>
    <w:rsid w:val="3BC42D6A"/>
    <w:rsid w:val="3BCD10D5"/>
    <w:rsid w:val="3C2B0A39"/>
    <w:rsid w:val="3C3A55E5"/>
    <w:rsid w:val="3C405374"/>
    <w:rsid w:val="3C445AA2"/>
    <w:rsid w:val="3C756701"/>
    <w:rsid w:val="3C771112"/>
    <w:rsid w:val="3C776BD7"/>
    <w:rsid w:val="3C825BD8"/>
    <w:rsid w:val="3C886176"/>
    <w:rsid w:val="3C944427"/>
    <w:rsid w:val="3CB02153"/>
    <w:rsid w:val="3CD53715"/>
    <w:rsid w:val="3CDA5D61"/>
    <w:rsid w:val="3D0E79B9"/>
    <w:rsid w:val="3D4654C3"/>
    <w:rsid w:val="3D6E4720"/>
    <w:rsid w:val="3D7153C4"/>
    <w:rsid w:val="3D802E4D"/>
    <w:rsid w:val="3DC24058"/>
    <w:rsid w:val="3DC65FB0"/>
    <w:rsid w:val="3DDB33BD"/>
    <w:rsid w:val="3DE80975"/>
    <w:rsid w:val="3DF50097"/>
    <w:rsid w:val="3DF82DE9"/>
    <w:rsid w:val="3DFC562C"/>
    <w:rsid w:val="3DFD0D00"/>
    <w:rsid w:val="3E0023A4"/>
    <w:rsid w:val="3E016425"/>
    <w:rsid w:val="3E1B0D49"/>
    <w:rsid w:val="3E2A043E"/>
    <w:rsid w:val="3E3942F0"/>
    <w:rsid w:val="3E455EB5"/>
    <w:rsid w:val="3E6C306B"/>
    <w:rsid w:val="3E71586A"/>
    <w:rsid w:val="3E7F0142"/>
    <w:rsid w:val="3E9B4630"/>
    <w:rsid w:val="3EA810C5"/>
    <w:rsid w:val="3EE31DAD"/>
    <w:rsid w:val="3EEE1B0B"/>
    <w:rsid w:val="3F07638D"/>
    <w:rsid w:val="3F08323A"/>
    <w:rsid w:val="3F141027"/>
    <w:rsid w:val="3F1E40E6"/>
    <w:rsid w:val="3F2A4CB7"/>
    <w:rsid w:val="3F2C329D"/>
    <w:rsid w:val="3F392097"/>
    <w:rsid w:val="3F3E5388"/>
    <w:rsid w:val="3F79491D"/>
    <w:rsid w:val="3F7E141F"/>
    <w:rsid w:val="3F80606E"/>
    <w:rsid w:val="3F94742D"/>
    <w:rsid w:val="3FB005E9"/>
    <w:rsid w:val="3FB03650"/>
    <w:rsid w:val="3FD177BD"/>
    <w:rsid w:val="400B7E8D"/>
    <w:rsid w:val="4015069A"/>
    <w:rsid w:val="405F0C24"/>
    <w:rsid w:val="407501C3"/>
    <w:rsid w:val="40756E27"/>
    <w:rsid w:val="407E2807"/>
    <w:rsid w:val="408C5D80"/>
    <w:rsid w:val="408D5F18"/>
    <w:rsid w:val="40A50CE1"/>
    <w:rsid w:val="40B01E92"/>
    <w:rsid w:val="40D2293D"/>
    <w:rsid w:val="40FD6E7A"/>
    <w:rsid w:val="41027194"/>
    <w:rsid w:val="41116A6A"/>
    <w:rsid w:val="411C2EB9"/>
    <w:rsid w:val="41224019"/>
    <w:rsid w:val="41326084"/>
    <w:rsid w:val="414E7C8F"/>
    <w:rsid w:val="4161197E"/>
    <w:rsid w:val="417A1E58"/>
    <w:rsid w:val="418039F7"/>
    <w:rsid w:val="418D35B8"/>
    <w:rsid w:val="418F53D6"/>
    <w:rsid w:val="41AD5E8A"/>
    <w:rsid w:val="41B83E9E"/>
    <w:rsid w:val="41C50BEC"/>
    <w:rsid w:val="41CA7F41"/>
    <w:rsid w:val="41CD1F12"/>
    <w:rsid w:val="41EF51C9"/>
    <w:rsid w:val="421E3AF4"/>
    <w:rsid w:val="42235816"/>
    <w:rsid w:val="424617AA"/>
    <w:rsid w:val="424A115F"/>
    <w:rsid w:val="427B0DD8"/>
    <w:rsid w:val="427E5D0E"/>
    <w:rsid w:val="4283493B"/>
    <w:rsid w:val="428A0C15"/>
    <w:rsid w:val="42A61FEF"/>
    <w:rsid w:val="42E620D8"/>
    <w:rsid w:val="42FA60BB"/>
    <w:rsid w:val="43127282"/>
    <w:rsid w:val="43555640"/>
    <w:rsid w:val="43640390"/>
    <w:rsid w:val="43B31642"/>
    <w:rsid w:val="43B57D95"/>
    <w:rsid w:val="43B82AE8"/>
    <w:rsid w:val="43F01434"/>
    <w:rsid w:val="43F14DB4"/>
    <w:rsid w:val="44391B70"/>
    <w:rsid w:val="44C46C5A"/>
    <w:rsid w:val="44F30505"/>
    <w:rsid w:val="44F64A4C"/>
    <w:rsid w:val="45407D47"/>
    <w:rsid w:val="454A5E9A"/>
    <w:rsid w:val="4564571D"/>
    <w:rsid w:val="457D1BCC"/>
    <w:rsid w:val="45920179"/>
    <w:rsid w:val="45B83E3B"/>
    <w:rsid w:val="45C14432"/>
    <w:rsid w:val="45FF478C"/>
    <w:rsid w:val="461E5741"/>
    <w:rsid w:val="46202B40"/>
    <w:rsid w:val="46426410"/>
    <w:rsid w:val="46583A23"/>
    <w:rsid w:val="465F399D"/>
    <w:rsid w:val="466C0EC6"/>
    <w:rsid w:val="46775270"/>
    <w:rsid w:val="469449FD"/>
    <w:rsid w:val="469E0945"/>
    <w:rsid w:val="46B5499A"/>
    <w:rsid w:val="46EE56C3"/>
    <w:rsid w:val="46F06112"/>
    <w:rsid w:val="47081AAD"/>
    <w:rsid w:val="47213F8F"/>
    <w:rsid w:val="47267955"/>
    <w:rsid w:val="477D251A"/>
    <w:rsid w:val="47947141"/>
    <w:rsid w:val="4799423C"/>
    <w:rsid w:val="47A947FC"/>
    <w:rsid w:val="47CC6021"/>
    <w:rsid w:val="47D71AE7"/>
    <w:rsid w:val="47DB368A"/>
    <w:rsid w:val="47F70F11"/>
    <w:rsid w:val="48194F98"/>
    <w:rsid w:val="48213CE3"/>
    <w:rsid w:val="48376A43"/>
    <w:rsid w:val="48405AD7"/>
    <w:rsid w:val="485B279B"/>
    <w:rsid w:val="486A6CA0"/>
    <w:rsid w:val="488553B0"/>
    <w:rsid w:val="48AF2B7D"/>
    <w:rsid w:val="48C018C1"/>
    <w:rsid w:val="48CB6160"/>
    <w:rsid w:val="48CF25BC"/>
    <w:rsid w:val="49264A08"/>
    <w:rsid w:val="492A392F"/>
    <w:rsid w:val="494278B9"/>
    <w:rsid w:val="494704C0"/>
    <w:rsid w:val="49641D04"/>
    <w:rsid w:val="49656F6B"/>
    <w:rsid w:val="497B37EA"/>
    <w:rsid w:val="498A0BBE"/>
    <w:rsid w:val="49AF1DA4"/>
    <w:rsid w:val="49BF54C2"/>
    <w:rsid w:val="49C07D00"/>
    <w:rsid w:val="49D43C77"/>
    <w:rsid w:val="49DE073B"/>
    <w:rsid w:val="49E043BB"/>
    <w:rsid w:val="49EC2CA2"/>
    <w:rsid w:val="49F13C84"/>
    <w:rsid w:val="49F9683F"/>
    <w:rsid w:val="4A0B3F97"/>
    <w:rsid w:val="4A0C7543"/>
    <w:rsid w:val="4A19536B"/>
    <w:rsid w:val="4A243D5F"/>
    <w:rsid w:val="4A640782"/>
    <w:rsid w:val="4A7D73B0"/>
    <w:rsid w:val="4A7E09D2"/>
    <w:rsid w:val="4A897C5B"/>
    <w:rsid w:val="4AA42874"/>
    <w:rsid w:val="4AD352F6"/>
    <w:rsid w:val="4AD50A50"/>
    <w:rsid w:val="4ADB3AEA"/>
    <w:rsid w:val="4AFF6243"/>
    <w:rsid w:val="4B061972"/>
    <w:rsid w:val="4B117F2A"/>
    <w:rsid w:val="4B3615B0"/>
    <w:rsid w:val="4B4A4093"/>
    <w:rsid w:val="4B4A546A"/>
    <w:rsid w:val="4B5B0D4C"/>
    <w:rsid w:val="4B742552"/>
    <w:rsid w:val="4BB026FA"/>
    <w:rsid w:val="4BE246B8"/>
    <w:rsid w:val="4BFF2C12"/>
    <w:rsid w:val="4C112399"/>
    <w:rsid w:val="4C271A00"/>
    <w:rsid w:val="4C344B87"/>
    <w:rsid w:val="4C397F44"/>
    <w:rsid w:val="4C5E72E0"/>
    <w:rsid w:val="4C6417C7"/>
    <w:rsid w:val="4C736C7D"/>
    <w:rsid w:val="4C816F09"/>
    <w:rsid w:val="4C885DE5"/>
    <w:rsid w:val="4C940822"/>
    <w:rsid w:val="4CA749FC"/>
    <w:rsid w:val="4CBC67B1"/>
    <w:rsid w:val="4CC168E8"/>
    <w:rsid w:val="4CE301F2"/>
    <w:rsid w:val="4CFC4977"/>
    <w:rsid w:val="4CFE0B50"/>
    <w:rsid w:val="4D0B64C3"/>
    <w:rsid w:val="4D14283E"/>
    <w:rsid w:val="4D1A005D"/>
    <w:rsid w:val="4D4141C9"/>
    <w:rsid w:val="4D6C3E31"/>
    <w:rsid w:val="4D732A3E"/>
    <w:rsid w:val="4D7514F5"/>
    <w:rsid w:val="4D982CBD"/>
    <w:rsid w:val="4DBD4E8B"/>
    <w:rsid w:val="4DCA6968"/>
    <w:rsid w:val="4DF234FD"/>
    <w:rsid w:val="4DF40D04"/>
    <w:rsid w:val="4DF86A86"/>
    <w:rsid w:val="4E350BD5"/>
    <w:rsid w:val="4E467D76"/>
    <w:rsid w:val="4E763AF4"/>
    <w:rsid w:val="4EA11190"/>
    <w:rsid w:val="4EA43281"/>
    <w:rsid w:val="4EA53878"/>
    <w:rsid w:val="4EB314B5"/>
    <w:rsid w:val="4EB47DB7"/>
    <w:rsid w:val="4ECD4A65"/>
    <w:rsid w:val="4ED061D5"/>
    <w:rsid w:val="4ED76200"/>
    <w:rsid w:val="4EE01A11"/>
    <w:rsid w:val="4EEA00D4"/>
    <w:rsid w:val="4F1B5910"/>
    <w:rsid w:val="4F1D2C87"/>
    <w:rsid w:val="4F1E56F4"/>
    <w:rsid w:val="4F301337"/>
    <w:rsid w:val="4F34044C"/>
    <w:rsid w:val="4F3845CB"/>
    <w:rsid w:val="4F4E4842"/>
    <w:rsid w:val="4F6732BE"/>
    <w:rsid w:val="4F7C68DA"/>
    <w:rsid w:val="4F846683"/>
    <w:rsid w:val="4F8643E5"/>
    <w:rsid w:val="4F927BC4"/>
    <w:rsid w:val="4FAB65A5"/>
    <w:rsid w:val="4FCC1D7D"/>
    <w:rsid w:val="4FD27658"/>
    <w:rsid w:val="500B7D9C"/>
    <w:rsid w:val="50185DE0"/>
    <w:rsid w:val="50361FE9"/>
    <w:rsid w:val="50481A06"/>
    <w:rsid w:val="50681E47"/>
    <w:rsid w:val="50736A6D"/>
    <w:rsid w:val="5076204D"/>
    <w:rsid w:val="507D401F"/>
    <w:rsid w:val="507D699E"/>
    <w:rsid w:val="50964E06"/>
    <w:rsid w:val="50B90ABC"/>
    <w:rsid w:val="50C150DB"/>
    <w:rsid w:val="50FE4355"/>
    <w:rsid w:val="50FE6EDB"/>
    <w:rsid w:val="511310C1"/>
    <w:rsid w:val="51260A1C"/>
    <w:rsid w:val="51295763"/>
    <w:rsid w:val="514A3534"/>
    <w:rsid w:val="517D6806"/>
    <w:rsid w:val="51976C85"/>
    <w:rsid w:val="519E1DBE"/>
    <w:rsid w:val="51A5003C"/>
    <w:rsid w:val="51A95DCA"/>
    <w:rsid w:val="51E54325"/>
    <w:rsid w:val="51E67D61"/>
    <w:rsid w:val="51EF2624"/>
    <w:rsid w:val="51FE4259"/>
    <w:rsid w:val="522F6725"/>
    <w:rsid w:val="52436B4D"/>
    <w:rsid w:val="525852D5"/>
    <w:rsid w:val="52783BD6"/>
    <w:rsid w:val="52CA08C6"/>
    <w:rsid w:val="52DA68A9"/>
    <w:rsid w:val="52DC5166"/>
    <w:rsid w:val="52FD5CC7"/>
    <w:rsid w:val="531614FB"/>
    <w:rsid w:val="53224533"/>
    <w:rsid w:val="532C312A"/>
    <w:rsid w:val="533A051B"/>
    <w:rsid w:val="534E038B"/>
    <w:rsid w:val="535D292D"/>
    <w:rsid w:val="53744541"/>
    <w:rsid w:val="538454F5"/>
    <w:rsid w:val="53F27350"/>
    <w:rsid w:val="54122B5F"/>
    <w:rsid w:val="54301F5B"/>
    <w:rsid w:val="54681BDB"/>
    <w:rsid w:val="548B4882"/>
    <w:rsid w:val="549565A4"/>
    <w:rsid w:val="54A32EA3"/>
    <w:rsid w:val="54A53EA2"/>
    <w:rsid w:val="54CA01CF"/>
    <w:rsid w:val="54F9500E"/>
    <w:rsid w:val="5500513F"/>
    <w:rsid w:val="5502506B"/>
    <w:rsid w:val="551F5331"/>
    <w:rsid w:val="55264929"/>
    <w:rsid w:val="5538121B"/>
    <w:rsid w:val="55472B4A"/>
    <w:rsid w:val="554D275F"/>
    <w:rsid w:val="555301AE"/>
    <w:rsid w:val="555A47EF"/>
    <w:rsid w:val="555B66CC"/>
    <w:rsid w:val="556725BA"/>
    <w:rsid w:val="558D2CFE"/>
    <w:rsid w:val="55B11866"/>
    <w:rsid w:val="55BD148F"/>
    <w:rsid w:val="55DA76D0"/>
    <w:rsid w:val="55E226CA"/>
    <w:rsid w:val="55E305F6"/>
    <w:rsid w:val="55F64DC3"/>
    <w:rsid w:val="55F6745F"/>
    <w:rsid w:val="560A47EA"/>
    <w:rsid w:val="560C3A85"/>
    <w:rsid w:val="564D2DC0"/>
    <w:rsid w:val="565C5C02"/>
    <w:rsid w:val="56610C38"/>
    <w:rsid w:val="566E1B31"/>
    <w:rsid w:val="567D7106"/>
    <w:rsid w:val="568E06F2"/>
    <w:rsid w:val="56A96DA9"/>
    <w:rsid w:val="56B66EA6"/>
    <w:rsid w:val="56DF04E5"/>
    <w:rsid w:val="56E9780C"/>
    <w:rsid w:val="56EA433B"/>
    <w:rsid w:val="56ED3BAF"/>
    <w:rsid w:val="56FD4615"/>
    <w:rsid w:val="57011733"/>
    <w:rsid w:val="570D50A9"/>
    <w:rsid w:val="571138E4"/>
    <w:rsid w:val="57291DA5"/>
    <w:rsid w:val="57556BCF"/>
    <w:rsid w:val="5756132F"/>
    <w:rsid w:val="577D4291"/>
    <w:rsid w:val="577E63E1"/>
    <w:rsid w:val="578140B3"/>
    <w:rsid w:val="578D103E"/>
    <w:rsid w:val="57931B0E"/>
    <w:rsid w:val="57931B86"/>
    <w:rsid w:val="57C12C20"/>
    <w:rsid w:val="57C63D08"/>
    <w:rsid w:val="57C95ED0"/>
    <w:rsid w:val="57CC0135"/>
    <w:rsid w:val="57D90F8C"/>
    <w:rsid w:val="57D931CF"/>
    <w:rsid w:val="57EA6B89"/>
    <w:rsid w:val="58143346"/>
    <w:rsid w:val="581F1D9F"/>
    <w:rsid w:val="58270B0E"/>
    <w:rsid w:val="582A776F"/>
    <w:rsid w:val="58330E1E"/>
    <w:rsid w:val="584764ED"/>
    <w:rsid w:val="584B5F9F"/>
    <w:rsid w:val="58540F0A"/>
    <w:rsid w:val="588D00DD"/>
    <w:rsid w:val="589061B9"/>
    <w:rsid w:val="589E5B5E"/>
    <w:rsid w:val="58AA06A0"/>
    <w:rsid w:val="58CD24C5"/>
    <w:rsid w:val="58D1287E"/>
    <w:rsid w:val="58EA28AE"/>
    <w:rsid w:val="590279EC"/>
    <w:rsid w:val="59042B60"/>
    <w:rsid w:val="59112BCF"/>
    <w:rsid w:val="59136740"/>
    <w:rsid w:val="59347FA5"/>
    <w:rsid w:val="59462635"/>
    <w:rsid w:val="59595684"/>
    <w:rsid w:val="599609BE"/>
    <w:rsid w:val="599A3FBA"/>
    <w:rsid w:val="59A55A32"/>
    <w:rsid w:val="59B06D44"/>
    <w:rsid w:val="59C00D02"/>
    <w:rsid w:val="59E252B9"/>
    <w:rsid w:val="59F06B26"/>
    <w:rsid w:val="5A3D2329"/>
    <w:rsid w:val="5A48703F"/>
    <w:rsid w:val="5A755107"/>
    <w:rsid w:val="5AB24859"/>
    <w:rsid w:val="5AB81990"/>
    <w:rsid w:val="5AB92AAF"/>
    <w:rsid w:val="5B0469E5"/>
    <w:rsid w:val="5B4A0B03"/>
    <w:rsid w:val="5B5A7A61"/>
    <w:rsid w:val="5B5D527E"/>
    <w:rsid w:val="5B617F69"/>
    <w:rsid w:val="5B7D5631"/>
    <w:rsid w:val="5B8974C1"/>
    <w:rsid w:val="5B8C240C"/>
    <w:rsid w:val="5BA73AA1"/>
    <w:rsid w:val="5BDB198E"/>
    <w:rsid w:val="5BDF26F0"/>
    <w:rsid w:val="5BFC1FAF"/>
    <w:rsid w:val="5C001560"/>
    <w:rsid w:val="5C0C17C1"/>
    <w:rsid w:val="5C0E52B5"/>
    <w:rsid w:val="5C0F11B4"/>
    <w:rsid w:val="5C612EE9"/>
    <w:rsid w:val="5C6A52EC"/>
    <w:rsid w:val="5C770121"/>
    <w:rsid w:val="5C786EF7"/>
    <w:rsid w:val="5C8A34F6"/>
    <w:rsid w:val="5CA16A71"/>
    <w:rsid w:val="5CAF73E6"/>
    <w:rsid w:val="5D0A1D9E"/>
    <w:rsid w:val="5D2564F1"/>
    <w:rsid w:val="5D3E4983"/>
    <w:rsid w:val="5D5A5AB3"/>
    <w:rsid w:val="5D7C1B94"/>
    <w:rsid w:val="5D8D3968"/>
    <w:rsid w:val="5D940E2F"/>
    <w:rsid w:val="5DAB6485"/>
    <w:rsid w:val="5DB15ACC"/>
    <w:rsid w:val="5DCC7F93"/>
    <w:rsid w:val="5DD7015B"/>
    <w:rsid w:val="5DDA2CE1"/>
    <w:rsid w:val="5DE81EA7"/>
    <w:rsid w:val="5DE831AC"/>
    <w:rsid w:val="5DE84E41"/>
    <w:rsid w:val="5E4565C6"/>
    <w:rsid w:val="5E472B86"/>
    <w:rsid w:val="5E4D4838"/>
    <w:rsid w:val="5E526814"/>
    <w:rsid w:val="5E55050D"/>
    <w:rsid w:val="5E585E50"/>
    <w:rsid w:val="5E6541A2"/>
    <w:rsid w:val="5E69118D"/>
    <w:rsid w:val="5E6A76AE"/>
    <w:rsid w:val="5E784DE6"/>
    <w:rsid w:val="5E7862FB"/>
    <w:rsid w:val="5E7A36B4"/>
    <w:rsid w:val="5E815F6D"/>
    <w:rsid w:val="5E9C473F"/>
    <w:rsid w:val="5EA02004"/>
    <w:rsid w:val="5ECF7149"/>
    <w:rsid w:val="5ED443A2"/>
    <w:rsid w:val="5EDC5CAD"/>
    <w:rsid w:val="5F0C3A3A"/>
    <w:rsid w:val="5F1C6882"/>
    <w:rsid w:val="5F281192"/>
    <w:rsid w:val="5F474D3F"/>
    <w:rsid w:val="5F664C22"/>
    <w:rsid w:val="5F737EE8"/>
    <w:rsid w:val="5FAF4716"/>
    <w:rsid w:val="5FB54E29"/>
    <w:rsid w:val="5FC520CF"/>
    <w:rsid w:val="5FEF0FB0"/>
    <w:rsid w:val="60107D34"/>
    <w:rsid w:val="6032278A"/>
    <w:rsid w:val="60445534"/>
    <w:rsid w:val="60654979"/>
    <w:rsid w:val="60821143"/>
    <w:rsid w:val="60943A67"/>
    <w:rsid w:val="609A30AD"/>
    <w:rsid w:val="60A16BFC"/>
    <w:rsid w:val="60AF3BFF"/>
    <w:rsid w:val="60B15100"/>
    <w:rsid w:val="60BA564A"/>
    <w:rsid w:val="60C6637F"/>
    <w:rsid w:val="60D76C17"/>
    <w:rsid w:val="60E271C0"/>
    <w:rsid w:val="60F54952"/>
    <w:rsid w:val="611743B5"/>
    <w:rsid w:val="611813D6"/>
    <w:rsid w:val="611D6B1D"/>
    <w:rsid w:val="612508E1"/>
    <w:rsid w:val="61316FD4"/>
    <w:rsid w:val="614A40E4"/>
    <w:rsid w:val="616026F0"/>
    <w:rsid w:val="617113A8"/>
    <w:rsid w:val="6179344C"/>
    <w:rsid w:val="617A2EBD"/>
    <w:rsid w:val="6180461D"/>
    <w:rsid w:val="61851597"/>
    <w:rsid w:val="618878AA"/>
    <w:rsid w:val="61AC6BFE"/>
    <w:rsid w:val="61B70511"/>
    <w:rsid w:val="61B731E6"/>
    <w:rsid w:val="61C236BE"/>
    <w:rsid w:val="61C63F36"/>
    <w:rsid w:val="61CF6B94"/>
    <w:rsid w:val="61DA5DEE"/>
    <w:rsid w:val="61F31F93"/>
    <w:rsid w:val="61F83A06"/>
    <w:rsid w:val="62027913"/>
    <w:rsid w:val="62472094"/>
    <w:rsid w:val="624D510B"/>
    <w:rsid w:val="62546A47"/>
    <w:rsid w:val="62571B3F"/>
    <w:rsid w:val="62906148"/>
    <w:rsid w:val="62967CDE"/>
    <w:rsid w:val="62A95790"/>
    <w:rsid w:val="62C310C3"/>
    <w:rsid w:val="62F4591B"/>
    <w:rsid w:val="631E00E6"/>
    <w:rsid w:val="632661F8"/>
    <w:rsid w:val="632A3F0F"/>
    <w:rsid w:val="63321C20"/>
    <w:rsid w:val="634E23E5"/>
    <w:rsid w:val="634F700F"/>
    <w:rsid w:val="63657C31"/>
    <w:rsid w:val="638172B2"/>
    <w:rsid w:val="639A331B"/>
    <w:rsid w:val="63A41188"/>
    <w:rsid w:val="63A72A70"/>
    <w:rsid w:val="63B23266"/>
    <w:rsid w:val="63B77AD0"/>
    <w:rsid w:val="63BD5BF5"/>
    <w:rsid w:val="63C07033"/>
    <w:rsid w:val="63C432B6"/>
    <w:rsid w:val="641707B2"/>
    <w:rsid w:val="641B78B5"/>
    <w:rsid w:val="641C3379"/>
    <w:rsid w:val="64316215"/>
    <w:rsid w:val="64497081"/>
    <w:rsid w:val="6459073E"/>
    <w:rsid w:val="64593463"/>
    <w:rsid w:val="64731C1B"/>
    <w:rsid w:val="647A33D9"/>
    <w:rsid w:val="647A7D56"/>
    <w:rsid w:val="648122C2"/>
    <w:rsid w:val="64FC6F9B"/>
    <w:rsid w:val="650F1CF9"/>
    <w:rsid w:val="65211794"/>
    <w:rsid w:val="652A3BDB"/>
    <w:rsid w:val="652A6262"/>
    <w:rsid w:val="653F6EB8"/>
    <w:rsid w:val="654F1401"/>
    <w:rsid w:val="6560499C"/>
    <w:rsid w:val="656269B6"/>
    <w:rsid w:val="65654904"/>
    <w:rsid w:val="656C2E57"/>
    <w:rsid w:val="65785B92"/>
    <w:rsid w:val="65790A95"/>
    <w:rsid w:val="65825AE4"/>
    <w:rsid w:val="658D3A3E"/>
    <w:rsid w:val="659370B3"/>
    <w:rsid w:val="65AB6C6A"/>
    <w:rsid w:val="65AD543A"/>
    <w:rsid w:val="65C93DC7"/>
    <w:rsid w:val="65EC36B2"/>
    <w:rsid w:val="65FF4ABC"/>
    <w:rsid w:val="661A335F"/>
    <w:rsid w:val="661C2036"/>
    <w:rsid w:val="662B45A9"/>
    <w:rsid w:val="664138C4"/>
    <w:rsid w:val="664501A8"/>
    <w:rsid w:val="6645583B"/>
    <w:rsid w:val="66637740"/>
    <w:rsid w:val="666804A3"/>
    <w:rsid w:val="667B65D0"/>
    <w:rsid w:val="66927BA2"/>
    <w:rsid w:val="66AA4A0F"/>
    <w:rsid w:val="66C20E26"/>
    <w:rsid w:val="66CC0D9D"/>
    <w:rsid w:val="66DB04EE"/>
    <w:rsid w:val="66EB12F8"/>
    <w:rsid w:val="670E780B"/>
    <w:rsid w:val="671C2078"/>
    <w:rsid w:val="671C72B0"/>
    <w:rsid w:val="671D17CB"/>
    <w:rsid w:val="674103F1"/>
    <w:rsid w:val="67452099"/>
    <w:rsid w:val="67462715"/>
    <w:rsid w:val="67471E03"/>
    <w:rsid w:val="67554FA8"/>
    <w:rsid w:val="67875CDA"/>
    <w:rsid w:val="67AE58CA"/>
    <w:rsid w:val="67AF59E4"/>
    <w:rsid w:val="67BE3A27"/>
    <w:rsid w:val="67C03167"/>
    <w:rsid w:val="67CA3142"/>
    <w:rsid w:val="67E07502"/>
    <w:rsid w:val="67FD793B"/>
    <w:rsid w:val="68157DFE"/>
    <w:rsid w:val="6832115D"/>
    <w:rsid w:val="684465D7"/>
    <w:rsid w:val="68523EE4"/>
    <w:rsid w:val="685317B1"/>
    <w:rsid w:val="68A77D3D"/>
    <w:rsid w:val="68BD71CF"/>
    <w:rsid w:val="68C93352"/>
    <w:rsid w:val="68CE07E8"/>
    <w:rsid w:val="68D33260"/>
    <w:rsid w:val="68DB4C10"/>
    <w:rsid w:val="68EB5152"/>
    <w:rsid w:val="68F2232E"/>
    <w:rsid w:val="69070891"/>
    <w:rsid w:val="69173442"/>
    <w:rsid w:val="691E53EA"/>
    <w:rsid w:val="692E6CC0"/>
    <w:rsid w:val="6933722E"/>
    <w:rsid w:val="693E1767"/>
    <w:rsid w:val="69765BF9"/>
    <w:rsid w:val="69931392"/>
    <w:rsid w:val="69951BEF"/>
    <w:rsid w:val="69985065"/>
    <w:rsid w:val="69C468FC"/>
    <w:rsid w:val="69CC16F8"/>
    <w:rsid w:val="69FC43AD"/>
    <w:rsid w:val="6A054F00"/>
    <w:rsid w:val="6A0618F1"/>
    <w:rsid w:val="6A0944DF"/>
    <w:rsid w:val="6A19112E"/>
    <w:rsid w:val="6A1A505E"/>
    <w:rsid w:val="6A1E0257"/>
    <w:rsid w:val="6A2F2350"/>
    <w:rsid w:val="6A3F3101"/>
    <w:rsid w:val="6A4A3E4C"/>
    <w:rsid w:val="6A727713"/>
    <w:rsid w:val="6A862246"/>
    <w:rsid w:val="6A8D1FCC"/>
    <w:rsid w:val="6A9326B9"/>
    <w:rsid w:val="6A97394F"/>
    <w:rsid w:val="6AA31ED3"/>
    <w:rsid w:val="6AAC0419"/>
    <w:rsid w:val="6AB549B1"/>
    <w:rsid w:val="6ACD1F09"/>
    <w:rsid w:val="6AEA0418"/>
    <w:rsid w:val="6AEE6A1A"/>
    <w:rsid w:val="6B0511C2"/>
    <w:rsid w:val="6B182037"/>
    <w:rsid w:val="6B4D7DDE"/>
    <w:rsid w:val="6B964DC1"/>
    <w:rsid w:val="6BEB6864"/>
    <w:rsid w:val="6C017384"/>
    <w:rsid w:val="6C0B38E0"/>
    <w:rsid w:val="6C141BD1"/>
    <w:rsid w:val="6C171EC3"/>
    <w:rsid w:val="6C4227A1"/>
    <w:rsid w:val="6C5C13AE"/>
    <w:rsid w:val="6C630FEF"/>
    <w:rsid w:val="6C645844"/>
    <w:rsid w:val="6C6A2D2F"/>
    <w:rsid w:val="6CCE03C4"/>
    <w:rsid w:val="6CD31F59"/>
    <w:rsid w:val="6D0160A3"/>
    <w:rsid w:val="6D0D0B37"/>
    <w:rsid w:val="6D23274A"/>
    <w:rsid w:val="6D3E4F14"/>
    <w:rsid w:val="6D8D7D79"/>
    <w:rsid w:val="6D9520D1"/>
    <w:rsid w:val="6DBC70FA"/>
    <w:rsid w:val="6DC20192"/>
    <w:rsid w:val="6DCE0960"/>
    <w:rsid w:val="6E302D8B"/>
    <w:rsid w:val="6E4245E5"/>
    <w:rsid w:val="6E630D0C"/>
    <w:rsid w:val="6E700BBA"/>
    <w:rsid w:val="6E793B90"/>
    <w:rsid w:val="6EC26DED"/>
    <w:rsid w:val="6ED92A5A"/>
    <w:rsid w:val="6ED95F62"/>
    <w:rsid w:val="6EDD55FC"/>
    <w:rsid w:val="6EE92E1F"/>
    <w:rsid w:val="6F1C31BD"/>
    <w:rsid w:val="6F247901"/>
    <w:rsid w:val="6F4842D2"/>
    <w:rsid w:val="6F6217AC"/>
    <w:rsid w:val="6F7B696E"/>
    <w:rsid w:val="6F8057EE"/>
    <w:rsid w:val="6FAA516E"/>
    <w:rsid w:val="6FB65FBB"/>
    <w:rsid w:val="6FDC01A7"/>
    <w:rsid w:val="6FF900BD"/>
    <w:rsid w:val="6FFD57B0"/>
    <w:rsid w:val="70050AAD"/>
    <w:rsid w:val="702C276C"/>
    <w:rsid w:val="70397E39"/>
    <w:rsid w:val="70823A71"/>
    <w:rsid w:val="70833ECE"/>
    <w:rsid w:val="70A05386"/>
    <w:rsid w:val="70F821A8"/>
    <w:rsid w:val="71256005"/>
    <w:rsid w:val="712E60A1"/>
    <w:rsid w:val="718927CB"/>
    <w:rsid w:val="719F24DF"/>
    <w:rsid w:val="71A1772A"/>
    <w:rsid w:val="71AB30F9"/>
    <w:rsid w:val="71B2312B"/>
    <w:rsid w:val="71C112AA"/>
    <w:rsid w:val="71E56D80"/>
    <w:rsid w:val="720A7E41"/>
    <w:rsid w:val="72115A5D"/>
    <w:rsid w:val="72184457"/>
    <w:rsid w:val="72195045"/>
    <w:rsid w:val="722A17D1"/>
    <w:rsid w:val="724D165A"/>
    <w:rsid w:val="72514480"/>
    <w:rsid w:val="726B7F4C"/>
    <w:rsid w:val="72A21AF7"/>
    <w:rsid w:val="72A3651E"/>
    <w:rsid w:val="72B6051C"/>
    <w:rsid w:val="72C1244E"/>
    <w:rsid w:val="72C13D0C"/>
    <w:rsid w:val="72DD54A9"/>
    <w:rsid w:val="72E8286E"/>
    <w:rsid w:val="72EF46D9"/>
    <w:rsid w:val="72F7487F"/>
    <w:rsid w:val="72FE1941"/>
    <w:rsid w:val="731F5E14"/>
    <w:rsid w:val="73415026"/>
    <w:rsid w:val="736C0C7D"/>
    <w:rsid w:val="738A5125"/>
    <w:rsid w:val="73930DE9"/>
    <w:rsid w:val="73AE5500"/>
    <w:rsid w:val="73AF2F25"/>
    <w:rsid w:val="73BC5821"/>
    <w:rsid w:val="73C91503"/>
    <w:rsid w:val="73EB5DCD"/>
    <w:rsid w:val="73F61091"/>
    <w:rsid w:val="73F86581"/>
    <w:rsid w:val="73FE33E8"/>
    <w:rsid w:val="741126B4"/>
    <w:rsid w:val="7419170E"/>
    <w:rsid w:val="748160C5"/>
    <w:rsid w:val="748206F0"/>
    <w:rsid w:val="748B28E1"/>
    <w:rsid w:val="74CA54FF"/>
    <w:rsid w:val="74E10761"/>
    <w:rsid w:val="74E54F5E"/>
    <w:rsid w:val="74EA0F0C"/>
    <w:rsid w:val="74EF77FE"/>
    <w:rsid w:val="74F62CFB"/>
    <w:rsid w:val="74F63052"/>
    <w:rsid w:val="74F75992"/>
    <w:rsid w:val="75041D24"/>
    <w:rsid w:val="75121821"/>
    <w:rsid w:val="752E6E29"/>
    <w:rsid w:val="75466646"/>
    <w:rsid w:val="75496F9C"/>
    <w:rsid w:val="754A2EBD"/>
    <w:rsid w:val="75694699"/>
    <w:rsid w:val="756964EF"/>
    <w:rsid w:val="757E5128"/>
    <w:rsid w:val="758A41E3"/>
    <w:rsid w:val="7591726A"/>
    <w:rsid w:val="75C01C16"/>
    <w:rsid w:val="75C527AB"/>
    <w:rsid w:val="75C8359F"/>
    <w:rsid w:val="75C9102F"/>
    <w:rsid w:val="75D232FF"/>
    <w:rsid w:val="75E844DE"/>
    <w:rsid w:val="7623324B"/>
    <w:rsid w:val="762448B7"/>
    <w:rsid w:val="763C3543"/>
    <w:rsid w:val="763F4B2A"/>
    <w:rsid w:val="76493C83"/>
    <w:rsid w:val="764D301C"/>
    <w:rsid w:val="76647E15"/>
    <w:rsid w:val="76656C5A"/>
    <w:rsid w:val="767A47B3"/>
    <w:rsid w:val="768B4F05"/>
    <w:rsid w:val="76A11A12"/>
    <w:rsid w:val="76A523C7"/>
    <w:rsid w:val="76AA70A7"/>
    <w:rsid w:val="76B51635"/>
    <w:rsid w:val="76B64213"/>
    <w:rsid w:val="76FB148E"/>
    <w:rsid w:val="77055D93"/>
    <w:rsid w:val="77222B65"/>
    <w:rsid w:val="773C42CC"/>
    <w:rsid w:val="774E3498"/>
    <w:rsid w:val="77506144"/>
    <w:rsid w:val="775B7F55"/>
    <w:rsid w:val="77A008BB"/>
    <w:rsid w:val="77CA7D35"/>
    <w:rsid w:val="77D073FA"/>
    <w:rsid w:val="77D274CF"/>
    <w:rsid w:val="780310DB"/>
    <w:rsid w:val="78172154"/>
    <w:rsid w:val="783A0572"/>
    <w:rsid w:val="783D0245"/>
    <w:rsid w:val="78501BB0"/>
    <w:rsid w:val="7851393A"/>
    <w:rsid w:val="78703640"/>
    <w:rsid w:val="787F30A7"/>
    <w:rsid w:val="789C0C8C"/>
    <w:rsid w:val="78A92A8E"/>
    <w:rsid w:val="78B0029C"/>
    <w:rsid w:val="78B23C2D"/>
    <w:rsid w:val="78BB1C94"/>
    <w:rsid w:val="791160EF"/>
    <w:rsid w:val="79167C4D"/>
    <w:rsid w:val="793A051E"/>
    <w:rsid w:val="794C720D"/>
    <w:rsid w:val="796873EE"/>
    <w:rsid w:val="79787F45"/>
    <w:rsid w:val="79B61FC7"/>
    <w:rsid w:val="79C25185"/>
    <w:rsid w:val="79C77CCE"/>
    <w:rsid w:val="79D258F1"/>
    <w:rsid w:val="79D5227C"/>
    <w:rsid w:val="79E164FC"/>
    <w:rsid w:val="79E47AA7"/>
    <w:rsid w:val="7A0308A9"/>
    <w:rsid w:val="7A0A217A"/>
    <w:rsid w:val="7A1974F7"/>
    <w:rsid w:val="7A1D5BBE"/>
    <w:rsid w:val="7A242DC4"/>
    <w:rsid w:val="7A2B1FA1"/>
    <w:rsid w:val="7A783482"/>
    <w:rsid w:val="7A9C60CF"/>
    <w:rsid w:val="7AA42143"/>
    <w:rsid w:val="7AE85779"/>
    <w:rsid w:val="7AF05F64"/>
    <w:rsid w:val="7AF16B1B"/>
    <w:rsid w:val="7B011A31"/>
    <w:rsid w:val="7B045A1E"/>
    <w:rsid w:val="7B267195"/>
    <w:rsid w:val="7B7F4270"/>
    <w:rsid w:val="7B8F0106"/>
    <w:rsid w:val="7B995C2C"/>
    <w:rsid w:val="7BB56B39"/>
    <w:rsid w:val="7BC55E51"/>
    <w:rsid w:val="7BD82704"/>
    <w:rsid w:val="7BE1503A"/>
    <w:rsid w:val="7BF377FE"/>
    <w:rsid w:val="7C1C1BDA"/>
    <w:rsid w:val="7C2A4386"/>
    <w:rsid w:val="7C4A0B2E"/>
    <w:rsid w:val="7C5917CA"/>
    <w:rsid w:val="7C7C2C09"/>
    <w:rsid w:val="7CB7241B"/>
    <w:rsid w:val="7CCF119D"/>
    <w:rsid w:val="7CD727C3"/>
    <w:rsid w:val="7CE21EF5"/>
    <w:rsid w:val="7CF73C2A"/>
    <w:rsid w:val="7CFD5ED7"/>
    <w:rsid w:val="7D1436F1"/>
    <w:rsid w:val="7D1954AC"/>
    <w:rsid w:val="7D3F1DC5"/>
    <w:rsid w:val="7D4F338F"/>
    <w:rsid w:val="7D64203D"/>
    <w:rsid w:val="7D984A48"/>
    <w:rsid w:val="7DA46839"/>
    <w:rsid w:val="7DAB3CB1"/>
    <w:rsid w:val="7DB67A57"/>
    <w:rsid w:val="7DCB6A09"/>
    <w:rsid w:val="7DFA4D92"/>
    <w:rsid w:val="7E0938BE"/>
    <w:rsid w:val="7E2F2B50"/>
    <w:rsid w:val="7E6142A8"/>
    <w:rsid w:val="7E6A1435"/>
    <w:rsid w:val="7E734E2D"/>
    <w:rsid w:val="7E73586C"/>
    <w:rsid w:val="7E80708C"/>
    <w:rsid w:val="7E8634EC"/>
    <w:rsid w:val="7EAE4A4B"/>
    <w:rsid w:val="7EB77D0A"/>
    <w:rsid w:val="7ED10634"/>
    <w:rsid w:val="7EE7282E"/>
    <w:rsid w:val="7EF40201"/>
    <w:rsid w:val="7EF83AD1"/>
    <w:rsid w:val="7EFD0F7F"/>
    <w:rsid w:val="7F003565"/>
    <w:rsid w:val="7F2C5753"/>
    <w:rsid w:val="7F3D4E73"/>
    <w:rsid w:val="7F4A1C18"/>
    <w:rsid w:val="7F564257"/>
    <w:rsid w:val="7F757E14"/>
    <w:rsid w:val="7F8E42FC"/>
    <w:rsid w:val="7FD061F8"/>
    <w:rsid w:val="7FE244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rPr>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unhideWhenUsed/>
    <w:qFormat/>
    <w:uiPriority w:val="99"/>
    <w:pPr>
      <w:ind w:firstLine="420" w:firstLineChars="200"/>
    </w:pPr>
  </w:style>
  <w:style w:type="character" w:customStyle="1" w:styleId="11">
    <w:name w:val="批注框文本 Char"/>
    <w:basedOn w:val="7"/>
    <w:link w:val="2"/>
    <w:semiHidden/>
    <w:qFormat/>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A4556E-0351-4596-9739-3174962577E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667</Words>
  <Characters>3802</Characters>
  <Lines>31</Lines>
  <Paragraphs>8</Paragraphs>
  <TotalTime>533</TotalTime>
  <ScaleCrop>false</ScaleCrop>
  <LinksUpToDate>false</LinksUpToDate>
  <CharactersWithSpaces>4461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2019-07-25T00:44:00Z</dcterms:created>
  <dc:creator>孙建波</dc:creator>
  <cp:lastModifiedBy>Young</cp:lastModifiedBy>
  <cp:lastPrinted>2019-09-08T01:30:00Z</cp:lastPrinted>
  <dcterms:modified xsi:type="dcterms:W3CDTF">2019-09-19T01:10:44Z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