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105" w:rightChars="50"/>
        <w:jc w:val="center"/>
        <w:textAlignment w:val="auto"/>
        <w:rPr>
          <w:rFonts w:hint="eastAsia" w:ascii="文星简小标宋" w:hAnsi="文星简小标宋" w:eastAsia="文星简小标宋" w:cs="文星简小标宋"/>
          <w:sz w:val="44"/>
          <w:szCs w:val="44"/>
        </w:rPr>
      </w:pPr>
      <w:bookmarkStart w:id="1" w:name="_GoBack"/>
      <w:r>
        <w:rPr>
          <w:rFonts w:hint="eastAsia" w:ascii="文星简小标宋" w:hAnsi="文星简小标宋" w:eastAsia="文星简小标宋" w:cs="文星简小标宋"/>
          <w:sz w:val="44"/>
          <w:szCs w:val="44"/>
        </w:rPr>
        <w:t>《关于修订&lt;</w:t>
      </w:r>
      <w:bookmarkStart w:id="0" w:name="OLE_LINK1"/>
      <w:r>
        <w:rPr>
          <w:rFonts w:hint="eastAsia" w:ascii="文星简小标宋" w:hAnsi="文星简小标宋" w:eastAsia="文星简小标宋" w:cs="文星简小标宋"/>
          <w:color w:val="000000"/>
          <w:spacing w:val="-6"/>
          <w:sz w:val="44"/>
          <w:szCs w:val="44"/>
          <w:lang w:eastAsia="zh-CN"/>
        </w:rPr>
        <w:t>环翠区关于加快工业和信息产业发展的扶持意见</w:t>
      </w:r>
      <w:bookmarkEnd w:id="0"/>
      <w:r>
        <w:rPr>
          <w:rFonts w:hint="eastAsia" w:ascii="文星简小标宋" w:hAnsi="文星简小标宋" w:eastAsia="文星简小标宋" w:cs="文星简小标宋"/>
          <w:sz w:val="44"/>
          <w:szCs w:val="44"/>
        </w:rPr>
        <w:t>&gt;的意见（讨论稿）》</w:t>
      </w:r>
      <w:r>
        <w:rPr>
          <w:rFonts w:hint="eastAsia" w:ascii="文星简小标宋" w:hAnsi="文星简小标宋" w:eastAsia="文星简小标宋" w:cs="文星简小标宋"/>
          <w:sz w:val="44"/>
          <w:szCs w:val="44"/>
          <w:lang w:eastAsia="zh-CN"/>
        </w:rPr>
        <w:t>的</w:t>
      </w:r>
      <w:r>
        <w:rPr>
          <w:rFonts w:hint="eastAsia" w:ascii="文星简小标宋" w:hAnsi="文星简小标宋" w:eastAsia="文星简小标宋" w:cs="文星简小标宋"/>
          <w:sz w:val="44"/>
          <w:szCs w:val="44"/>
        </w:rPr>
        <w:t>说明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起草的背景和过程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为加快推进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新旧动能转换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/>
          <w:kern w:val="0"/>
          <w:sz w:val="32"/>
          <w:szCs w:val="32"/>
          <w:shd w:val="clear" w:color="auto" w:fill="FFFFFF"/>
        </w:rPr>
        <w:t>进一步优化工业</w:t>
      </w:r>
      <w:r>
        <w:rPr>
          <w:rFonts w:hint="eastAsia" w:eastAsia="仿宋_GB2312"/>
          <w:kern w:val="0"/>
          <w:sz w:val="32"/>
          <w:szCs w:val="32"/>
          <w:shd w:val="clear" w:color="auto" w:fill="FFFFFF"/>
          <w:lang w:eastAsia="zh-CN"/>
        </w:rPr>
        <w:t>和信息产业</w:t>
      </w:r>
      <w:r>
        <w:rPr>
          <w:rFonts w:hint="eastAsia" w:ascii="Times New Roman" w:hAnsi="Times New Roman" w:eastAsia="仿宋_GB2312"/>
          <w:kern w:val="0"/>
          <w:sz w:val="32"/>
          <w:szCs w:val="32"/>
          <w:shd w:val="clear" w:color="auto" w:fill="FFFFFF"/>
        </w:rPr>
        <w:t>发展环境，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培育发展新动能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根据区政府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统一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安排部署，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修订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了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《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关于修改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&lt;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环翠区关于加快工业转型升级提质增效的扶持意见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&gt;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的决定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》（</w:t>
      </w:r>
      <w:r>
        <w:rPr>
          <w:rFonts w:ascii="Times New Roman" w:hAnsi="Times New Roman" w:eastAsia="仿宋_GB2312"/>
          <w:color w:val="auto"/>
          <w:sz w:val="32"/>
          <w:szCs w:val="32"/>
        </w:rPr>
        <w:t>威环经信字</w:t>
      </w:r>
      <w:r>
        <w:rPr>
          <w:rFonts w:ascii="Times New Roman" w:hAnsi="Times New Roman" w:eastAsia="仿宋_GB2312"/>
          <w:color w:val="auto"/>
          <w:sz w:val="32"/>
        </w:rPr>
        <w:t>〔201</w:t>
      </w:r>
      <w:r>
        <w:rPr>
          <w:rFonts w:hint="eastAsia" w:ascii="Times New Roman" w:hAnsi="Times New Roman" w:eastAsia="仿宋_GB2312"/>
          <w:color w:val="auto"/>
          <w:sz w:val="32"/>
          <w:lang w:val="en-US" w:eastAsia="zh-CN"/>
        </w:rPr>
        <w:t>8</w:t>
      </w:r>
      <w:r>
        <w:rPr>
          <w:rFonts w:ascii="Times New Roman" w:hAnsi="Times New Roman" w:eastAsia="仿宋_GB2312"/>
          <w:color w:val="auto"/>
          <w:sz w:val="32"/>
        </w:rPr>
        <w:t>〕</w:t>
      </w:r>
      <w:r>
        <w:rPr>
          <w:rFonts w:hint="eastAsia" w:ascii="Times New Roman" w:hAnsi="Times New Roman" w:eastAsia="仿宋_GB2312"/>
          <w:color w:val="auto"/>
          <w:sz w:val="32"/>
          <w:lang w:val="en-US" w:eastAsia="zh-CN"/>
        </w:rPr>
        <w:t>12</w:t>
      </w:r>
      <w:r>
        <w:rPr>
          <w:rFonts w:ascii="Times New Roman" w:hAnsi="Times New Roman" w:eastAsia="仿宋_GB2312"/>
          <w:color w:val="auto"/>
          <w:sz w:val="32"/>
        </w:rPr>
        <w:t>号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前期征求了各镇街和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财政、审计等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部门的意见，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经调整完善，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现提交区政府常务会议研究。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本办法共分为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大部分，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在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《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关于修改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&lt;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环翠区关于加快工业转型升级提质增效的扶持意见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&gt;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的决定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》（</w:t>
      </w:r>
      <w:r>
        <w:rPr>
          <w:rFonts w:ascii="Times New Roman" w:hAnsi="Times New Roman" w:eastAsia="仿宋_GB2312"/>
          <w:color w:val="auto"/>
          <w:sz w:val="32"/>
          <w:szCs w:val="32"/>
        </w:rPr>
        <w:t>威环经信字</w:t>
      </w:r>
      <w:r>
        <w:rPr>
          <w:rFonts w:ascii="Times New Roman" w:hAnsi="Times New Roman" w:eastAsia="仿宋_GB2312"/>
          <w:color w:val="auto"/>
          <w:sz w:val="32"/>
        </w:rPr>
        <w:t>〔201</w:t>
      </w:r>
      <w:r>
        <w:rPr>
          <w:rFonts w:hint="eastAsia" w:ascii="Times New Roman" w:hAnsi="Times New Roman" w:eastAsia="仿宋_GB2312"/>
          <w:color w:val="auto"/>
          <w:sz w:val="32"/>
          <w:lang w:val="en-US" w:eastAsia="zh-CN"/>
        </w:rPr>
        <w:t>8</w:t>
      </w:r>
      <w:r>
        <w:rPr>
          <w:rFonts w:ascii="Times New Roman" w:hAnsi="Times New Roman" w:eastAsia="仿宋_GB2312"/>
          <w:color w:val="auto"/>
          <w:sz w:val="32"/>
        </w:rPr>
        <w:t>〕</w:t>
      </w:r>
      <w:r>
        <w:rPr>
          <w:rFonts w:hint="eastAsia" w:ascii="Times New Roman" w:hAnsi="Times New Roman" w:eastAsia="仿宋_GB2312"/>
          <w:color w:val="auto"/>
          <w:sz w:val="32"/>
          <w:lang w:val="en-US" w:eastAsia="zh-CN"/>
        </w:rPr>
        <w:t>12</w:t>
      </w:r>
      <w:r>
        <w:rPr>
          <w:rFonts w:ascii="Times New Roman" w:hAnsi="Times New Roman" w:eastAsia="仿宋_GB2312"/>
          <w:color w:val="auto"/>
          <w:sz w:val="32"/>
        </w:rPr>
        <w:t>号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基础上，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第一部分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扶持对象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由工业企业扩大到工业和信息服务业企业；第二部分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扶持方向和标准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不再体现军民融合，新增集成电路产业、软件和信息服务业，由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7大项调整为8大项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原21条具体扶持内容中，减少5条（军民融合），删除2条，新增6条，修改8条，总数调整为20条；第三部分附则中，明确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本政策所涉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事项扶持标准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上级政策不一致的，按照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“从高、不重复”的原则执行。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同时，为与上级发布政策格式保持一致，本次政策修改，将扶持条款小项顺次排序。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初步测算2019年需兑现资金2408万元，较2018年2093.37万元（含软件和信息服务业65万元，去掉军民融合40万元）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增加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314.63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。主要因为集成电路产业预计将兑现扶持资金150万元，智能制造、企业上云分别增加100万元和110万元。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修订事项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（一）技术改造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1.为与市级政策保持一致，在对生产性设备进行扶持时，新增“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对符合国家产业政策的工业技改投资项目”统计口径。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2.鉴于在兑现过程中，“机器人”判断标准不明晰，且操作难度较大，争议性大。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因此，建议将“机器换人”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扶持内容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删除，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相关事项参照生产性设备扶持办法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执行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（二）“两化”融合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3.为与市级补助方式保持一致，数字化车间、智能工厂不再与国家、省智能制造示范和专项项目捆绑，单个企业累计补助最高额度为市级标准减半至250万元。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在鼓励“企业上云”方面，明确实际发生费用以发票为准，且单个企业只享受一次补助。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）质量提升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为与省、市级政策保持一致，将“省长杯”原铜奖调整为优秀奖。同时，新增“市长杯”扶持内容。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）中小企业发展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鉴于规上企业年度进出调整较多，为确保纳统企业质量，参照服务业企业纳统扶持办法，将企业纳统一次性奖励调整为分两年进行奖励。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鉴于各级对“瞪羚”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示范（培育）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企业、中小企业“隐形冠军”培植的高度重视，省市各级已陆续出台相关扶持政策，我区在该方面已有突破，企业界的认识和申报热情也日渐高涨。同时，省工信厅将于2019年组织评选准独角兽企业，其称号影响力高于“瞪羚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示范（培育）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企业，市级即将列入扶持范围。因此，建议新增准独角兽、“瞪羚”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示范（培育）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企业、中小企业“隐形冠军”扶持内容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）节能减排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省、市工信部门2018年已不再组织清洁生产审核验收工作，工信部门开展的清洁生产审核属于企业自愿性清洁生产审核，该项工作要求企业提供环评等各项手续复杂，第三方评估收费较高，给企业带来的经济效益不明显，企业积极性不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因此，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建议将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该项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扶持内容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删除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9.由于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市工信局从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不再下达能源审计计划，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为延续其对能源审计工作的扶持政策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，因此，建议将原政策中对列入市级能源审计计划的要求删除。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）市场开拓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10.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为与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2018年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市级专项资金管理办法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相关规定保持一致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，将原政策中的“</w:t>
      </w:r>
      <w:r>
        <w:rPr>
          <w:rFonts w:hint="eastAsia" w:ascii="Times New Roman" w:hAnsi="Times New Roman" w:eastAsia="仿宋_GB2312"/>
          <w:kern w:val="0"/>
          <w:sz w:val="32"/>
          <w:szCs w:val="32"/>
          <w:shd w:val="clear" w:color="auto" w:fill="FFFFFF"/>
        </w:rPr>
        <w:t>第三方电商平台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”明确为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天猫商城、京东商城。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FFFFFF"/>
          <w:lang w:eastAsia="zh-CN"/>
        </w:rPr>
        <w:t>（七）集成电路产业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11.2019年2月1日，威海市人民政府公布《关于加快培育发展集成电路产业若干政策的通知》（威政发〔2019〕3 号），为与上级政策保持一致，建议新增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本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大项扶持内容。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（八）软件和信息服务业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 12.将原《环翠区关于进一步加快服务业发展的扶持意见》（威环服发发〔2018〕5号）中属于工信局负责的5条扶持意见归入本政策中。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三、建议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eastAsia="仿宋_GB2312" w:cs="Times New Roman"/>
          <w:sz w:val="32"/>
          <w:szCs w:val="32"/>
        </w:rPr>
        <w:t>《</w:t>
      </w:r>
      <w:r>
        <w:rPr>
          <w:rFonts w:hint="eastAsia" w:eastAsia="仿宋_GB2312" w:cs="Times New Roman"/>
          <w:sz w:val="32"/>
          <w:szCs w:val="32"/>
          <w:lang w:eastAsia="zh-CN"/>
        </w:rPr>
        <w:t>意见</w:t>
      </w:r>
      <w:r>
        <w:rPr>
          <w:rFonts w:eastAsia="仿宋_GB2312" w:cs="Times New Roman"/>
          <w:sz w:val="32"/>
          <w:szCs w:val="32"/>
        </w:rPr>
        <w:t>（讨论稿）》经区政府常务会议通过后，建议提交区委常委会研究，通过后以区</w:t>
      </w:r>
      <w:r>
        <w:rPr>
          <w:rFonts w:hint="eastAsia" w:eastAsia="仿宋_GB2312" w:cs="Times New Roman"/>
          <w:sz w:val="32"/>
          <w:szCs w:val="32"/>
          <w:lang w:eastAsia="zh-CN"/>
        </w:rPr>
        <w:t>工信</w:t>
      </w:r>
      <w:r>
        <w:rPr>
          <w:rFonts w:eastAsia="仿宋_GB2312" w:cs="Times New Roman"/>
          <w:sz w:val="32"/>
          <w:szCs w:val="32"/>
        </w:rPr>
        <w:t>局、财政局文件</w:t>
      </w:r>
      <w:r>
        <w:rPr>
          <w:rFonts w:hint="eastAsia" w:eastAsia="仿宋_GB2312" w:cs="Times New Roman"/>
          <w:sz w:val="32"/>
          <w:szCs w:val="32"/>
          <w:lang w:eastAsia="zh-CN"/>
        </w:rPr>
        <w:t>重新发布。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4800" w:firstLineChars="1500"/>
        <w:textAlignment w:val="auto"/>
        <w:outlineLvl w:val="9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环翠区工业和信息化局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120" w:firstLineChars="1600"/>
        <w:textAlignment w:val="auto"/>
        <w:outlineLvl w:val="9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altName w:val="Segoe UI"/>
    <w:panose1 w:val="020B0502040204020203"/>
    <w:charset w:val="00"/>
    <w:family w:val="auto"/>
    <w:pitch w:val="default"/>
    <w:sig w:usb0="00000000" w:usb1="00000000" w:usb2="0064C000" w:usb3="00000002" w:csb0="00000001" w:csb1="4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经典粗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Yu Gothic">
    <w:altName w:val="MS UI Gothic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Ebrima">
    <w:altName w:val="Verdana"/>
    <w:panose1 w:val="02000000000000000000"/>
    <w:charset w:val="00"/>
    <w:family w:val="auto"/>
    <w:pitch w:val="default"/>
    <w:sig w:usb0="00000000" w:usb1="00000000" w:usb2="00000800" w:usb3="00000404" w:csb0="00000093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Segoe UI Emoj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altName w:val="Viner Hand ITC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FZLanTingHei-M-GBK">
    <w:altName w:val="微软雅黑"/>
    <w:panose1 w:val="00000000000000000000"/>
    <w:charset w:val="50"/>
    <w:family w:val="auto"/>
    <w:pitch w:val="default"/>
    <w:sig w:usb0="00000000" w:usb1="00000000" w:usb2="00000016" w:usb3="00000000" w:csb0="00060007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Latha">
    <w:altName w:val="Eras Light ITC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Shruti">
    <w:altName w:val="Segoe UI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Estrangelo Edessa">
    <w:altName w:val="Freestyle Script"/>
    <w:panose1 w:val="03080600000000000000"/>
    <w:charset w:val="00"/>
    <w:family w:val="auto"/>
    <w:pitch w:val="default"/>
    <w:sig w:usb0="00000000" w:usb1="00000000" w:usb2="00000080" w:usb3="00000000" w:csb0="0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Van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文星仿宋">
    <w:altName w:val="仿宋_GB2312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理德小标宋简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Hiragino Sans GB W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webkit-standar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黑体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7A"/>
    <w:family w:val="modern"/>
    <w:pitch w:val="default"/>
    <w:sig w:usb0="00000000" w:usb1="00000000" w:usb2="00000016" w:usb3="00000000" w:csb0="00040001" w:csb1="00000000"/>
  </w:font>
  <w:font w:name="ti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odern No. 20"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粗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大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rinda">
    <w:altName w:val="Sylfaen"/>
    <w:panose1 w:val="01010600010101010101"/>
    <w:charset w:val="00"/>
    <w:family w:val="auto"/>
    <w:pitch w:val="default"/>
    <w:sig w:usb0="00000000" w:usb1="00000000" w:usb2="00000000" w:usb3="00000000" w:csb0="00000001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·ÂËÎ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新华宋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penSymbol">
    <w:altName w:val="MS Gothic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文星简大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ai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AcadEref">
    <w:altName w:val="Segoe UI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AMGDT">
    <w:altName w:val="Eras Light IT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理德黑体简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文星简小标宋">
    <w:panose1 w:val="02010609000101010101"/>
    <w:charset w:val="86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文星简小标宋">
    <w:panose1 w:val="02010609000101010101"/>
    <w:charset w:val="86"/>
    <w:family w:val="decorative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Calibri">
    <w:panose1 w:val="020F0502020204030204"/>
    <w:charset w:val="86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文星简小标宋">
    <w:panose1 w:val="02010609000101010101"/>
    <w:charset w:val="86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大标宋简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大标宋简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方正大标宋简体">
    <w:altName w:val="宋体"/>
    <w:panose1 w:val="00000000000000000000"/>
    <w:charset w:val="86"/>
    <w:family w:val="decorative"/>
    <w:pitch w:val="default"/>
    <w:sig w:usb0="00000000" w:usb1="00000000" w:usb2="00000000" w:usb3="00000000" w:csb0="00040001" w:csb1="00000000"/>
  </w:font>
  <w:font w:name="PMingLiU">
    <w:panose1 w:val="02020300000000000000"/>
    <w:charset w:val="88"/>
    <w:family w:val="modern"/>
    <w:pitch w:val="default"/>
    <w:sig w:usb0="00000003" w:usb1="082E0000" w:usb2="00000016" w:usb3="00000000" w:csb0="00100001" w:csb1="00000000"/>
  </w:font>
  <w:font w:name="PMingLiU">
    <w:panose1 w:val="02020300000000000000"/>
    <w:charset w:val="88"/>
    <w:family w:val="swiss"/>
    <w:pitch w:val="default"/>
    <w:sig w:usb0="00000003" w:usb1="082E0000" w:usb2="00000016" w:usb3="00000000" w:csb0="00100001" w:csb1="00000000"/>
  </w:font>
  <w:font w:name="PMingLiU">
    <w:panose1 w:val="02020300000000000000"/>
    <w:charset w:val="88"/>
    <w:family w:val="decorative"/>
    <w:pitch w:val="default"/>
    <w:sig w:usb0="00000003" w:usb1="082E0000" w:usb2="00000016" w:usb3="00000000" w:csb0="00100001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文星仿宋">
    <w:altName w:val="仿宋_GB2312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modern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Microsoft YaHei UI">
    <w:altName w:val="宋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Helvetica">
    <w:altName w:val="Arial"/>
    <w:panose1 w:val="020B0504020202020204"/>
    <w:charset w:val="00"/>
    <w:family w:val="decorative"/>
    <w:pitch w:val="default"/>
    <w:sig w:usb0="00000000" w:usb1="00000000" w:usb2="00000000" w:usb3="00000000" w:csb0="00000001" w:csb1="00000000"/>
  </w:font>
  <w:font w:name="t">
    <w:altName w:val="微软雅黑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modern"/>
    <w:pitch w:val="default"/>
    <w:sig w:usb0="E00002FF" w:usb1="420024FF" w:usb2="00000000" w:usb3="00000000" w:csb0="2000019F" w:csb1="00000000"/>
  </w:font>
  <w:font w:name="理德小标宋简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swiss"/>
    <w:pitch w:val="default"/>
    <w:sig w:usb0="E10002FF" w:usb1="4000FCFF" w:usb2="00000009" w:usb3="00000000" w:csb0="6000019F" w:csb1="DFD70000"/>
  </w:font>
  <w:font w:name="Corbel">
    <w:panose1 w:val="020B0503020204020204"/>
    <w:charset w:val="00"/>
    <w:family w:val="decorative"/>
    <w:pitch w:val="default"/>
    <w:sig w:usb0="A00002EF" w:usb1="4000A44B" w:usb2="00000000" w:usb3="00000000" w:csb0="2000019F" w:csb1="00000000"/>
  </w:font>
  <w:font w:name="仿宋">
    <w:altName w:val="仿宋_GB2312"/>
    <w:panose1 w:val="02010609060101010101"/>
    <w:charset w:val="7A"/>
    <w:family w:val="swiss"/>
    <w:pitch w:val="default"/>
    <w:sig w:usb0="00000000" w:usb1="00000000" w:usb2="00000016" w:usb3="00000000" w:csb0="00040001" w:csb1="0000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swiss"/>
    <w:pitch w:val="default"/>
    <w:sig w:usb0="A00002BF" w:usb1="68C7FCFB" w:usb2="00000010" w:usb3="00000000" w:csb0="4002009F" w:csb1="DFD7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roman"/>
    <w:pitch w:val="default"/>
    <w:sig w:usb0="61007A87" w:usb1="80000000" w:usb2="00000008" w:usb3="00000000" w:csb0="200101FF" w:csb1="20280000"/>
  </w:font>
  <w:font w:name="Microsoft YaHei UI">
    <w:altName w:val="宋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Helvetica">
    <w:altName w:val="Arial"/>
    <w:panose1 w:val="020B0504020202020204"/>
    <w:charset w:val="00"/>
    <w:family w:val="roman"/>
    <w:pitch w:val="default"/>
    <w:sig w:usb0="00000000" w:usb1="00000000" w:usb2="00000000" w:usb3="00000000" w:csb0="00000001" w:csb1="00000000"/>
  </w:font>
  <w:font w:name="t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swiss"/>
    <w:pitch w:val="default"/>
    <w:sig w:usb0="E00002FF" w:usb1="420024FF" w:usb2="00000000" w:usb3="00000000" w:csb0="2000019F" w:csb1="00000000"/>
  </w:font>
  <w:font w:name="理德小标宋简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decorative"/>
    <w:pitch w:val="default"/>
    <w:sig w:usb0="E10002FF" w:usb1="4000FCFF" w:usb2="00000009" w:usb3="00000000" w:csb0="6000019F" w:csb1="DFD70000"/>
  </w:font>
  <w:font w:name="Corbel">
    <w:panose1 w:val="020B0503020204020204"/>
    <w:charset w:val="00"/>
    <w:family w:val="roman"/>
    <w:pitch w:val="default"/>
    <w:sig w:usb0="A00002EF" w:usb1="4000A44B" w:usb2="00000000" w:usb3="00000000" w:csb0="2000019F" w:csb1="00000000"/>
  </w:font>
  <w:font w:name="仿宋">
    <w:altName w:val="仿宋_GB2312"/>
    <w:panose1 w:val="02010609060101010101"/>
    <w:charset w:val="7A"/>
    <w:family w:val="decorative"/>
    <w:pitch w:val="default"/>
    <w:sig w:usb0="00000000" w:usb1="00000000" w:usb2="00000016" w:usb3="00000000" w:csb0="00040001" w:csb1="0000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decorative"/>
    <w:pitch w:val="default"/>
    <w:sig w:usb0="A00002BF" w:usb1="68C7FCFB" w:usb2="00000010" w:usb3="00000000" w:csb0="4002009F" w:csb1="DFD70000"/>
  </w:font>
  <w:font w:name="Batang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decorative"/>
    <w:pitch w:val="default"/>
    <w:sig w:usb0="00000003" w:usb1="080E0000" w:usb2="00000000" w:usb3="00000000" w:csb0="00040001" w:csb1="00000000"/>
  </w:font>
  <w:font w:name="Verdana">
    <w:panose1 w:val="020B0604030504040204"/>
    <w:charset w:val="00"/>
    <w:family w:val="modern"/>
    <w:pitch w:val="default"/>
    <w:sig w:usb0="00000287" w:usb1="00000000" w:usb2="00000000" w:usb3="00000000" w:csb0="2000019F" w:csb1="00000000"/>
  </w:font>
  <w:font w:name="Microsoft YaHei UI">
    <w:altName w:val="宋体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Helvetica">
    <w:altName w:val="Arial"/>
    <w:panose1 w:val="020B0504020202020204"/>
    <w:charset w:val="00"/>
    <w:family w:val="modern"/>
    <w:pitch w:val="default"/>
    <w:sig w:usb0="00000000" w:usb1="00000000" w:usb2="00000000" w:usb3="00000000" w:csb0="00000001" w:csb1="00000000"/>
  </w:font>
  <w:font w:name="t">
    <w:altName w:val="微软雅黑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decorative"/>
    <w:pitch w:val="default"/>
    <w:sig w:usb0="E00002FF" w:usb1="420024FF" w:usb2="00000000" w:usb3="00000000" w:csb0="2000019F" w:csb1="00000000"/>
  </w:font>
  <w:font w:name="理德小标宋简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roman"/>
    <w:pitch w:val="default"/>
    <w:sig w:usb0="E10002FF" w:usb1="4000FCFF" w:usb2="00000009" w:usb3="00000000" w:csb0="6000019F" w:csb1="DFD70000"/>
  </w:font>
  <w:font w:name="Corbel">
    <w:panose1 w:val="020B0503020204020204"/>
    <w:charset w:val="00"/>
    <w:family w:val="modern"/>
    <w:pitch w:val="default"/>
    <w:sig w:usb0="A00002EF" w:usb1="4000A44B" w:usb2="00000000" w:usb3="00000000" w:csb0="2000019F" w:csb1="00000000"/>
  </w:font>
  <w:font w:name="仿宋">
    <w:altName w:val="仿宋_GB2312"/>
    <w:panose1 w:val="02010609060101010101"/>
    <w:charset w:val="7A"/>
    <w:family w:val="roman"/>
    <w:pitch w:val="default"/>
    <w:sig w:usb0="00000000" w:usb1="00000000" w:usb2="00000016" w:usb3="00000000" w:csb0="00040001" w:csb1="00000000"/>
  </w:font>
  <w:font w:name="隶书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  <w:font w:name="Batang">
    <w:panose1 w:val="02030600000101010101"/>
    <w:charset w:val="81"/>
    <w:family w:val="decorative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roman"/>
    <w:pitch w:val="default"/>
    <w:sig w:usb0="00000003" w:usb1="080E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Segoe Print">
    <w:altName w:val="Cambria"/>
    <w:panose1 w:val="02000800000000000000"/>
    <w:charset w:val="00"/>
    <w:family w:val="auto"/>
    <w:pitch w:val="default"/>
    <w:sig w:usb0="00000000" w:usb1="00000000" w:usb2="00000000" w:usb3="00000000" w:csb0="2000009F" w:csb1="47010000"/>
  </w:font>
  <w:font w:name="Vrind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Shrut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Lath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A26CC"/>
    <w:rsid w:val="011E52FB"/>
    <w:rsid w:val="01364090"/>
    <w:rsid w:val="02540DBA"/>
    <w:rsid w:val="03223B61"/>
    <w:rsid w:val="03F90F63"/>
    <w:rsid w:val="04243091"/>
    <w:rsid w:val="071D5009"/>
    <w:rsid w:val="077A48D0"/>
    <w:rsid w:val="07921846"/>
    <w:rsid w:val="07CD037A"/>
    <w:rsid w:val="07F772A6"/>
    <w:rsid w:val="08AE0B83"/>
    <w:rsid w:val="08DC5BE4"/>
    <w:rsid w:val="097942A6"/>
    <w:rsid w:val="0B182CD9"/>
    <w:rsid w:val="0B5952FC"/>
    <w:rsid w:val="0D7E4AAD"/>
    <w:rsid w:val="0EC1238D"/>
    <w:rsid w:val="0F117CCC"/>
    <w:rsid w:val="0F243006"/>
    <w:rsid w:val="0F6420FB"/>
    <w:rsid w:val="12766E2F"/>
    <w:rsid w:val="15B52DED"/>
    <w:rsid w:val="161E725A"/>
    <w:rsid w:val="163A442E"/>
    <w:rsid w:val="17623095"/>
    <w:rsid w:val="17AD4AAD"/>
    <w:rsid w:val="1980381D"/>
    <w:rsid w:val="1B970E79"/>
    <w:rsid w:val="1C264786"/>
    <w:rsid w:val="1CB158C5"/>
    <w:rsid w:val="1CBD1A36"/>
    <w:rsid w:val="1D2B522F"/>
    <w:rsid w:val="1DC95044"/>
    <w:rsid w:val="1DF10CB5"/>
    <w:rsid w:val="1DF13B0C"/>
    <w:rsid w:val="20D671FC"/>
    <w:rsid w:val="21125D8C"/>
    <w:rsid w:val="21DC3605"/>
    <w:rsid w:val="22537685"/>
    <w:rsid w:val="231D1957"/>
    <w:rsid w:val="235D4E9C"/>
    <w:rsid w:val="23A46385"/>
    <w:rsid w:val="23D63B11"/>
    <w:rsid w:val="24713956"/>
    <w:rsid w:val="247368A9"/>
    <w:rsid w:val="24E12572"/>
    <w:rsid w:val="255A26F4"/>
    <w:rsid w:val="258E75A6"/>
    <w:rsid w:val="25CD3BAF"/>
    <w:rsid w:val="28735D6E"/>
    <w:rsid w:val="29BB1C09"/>
    <w:rsid w:val="29FC22E0"/>
    <w:rsid w:val="2B140DF1"/>
    <w:rsid w:val="2B9865BC"/>
    <w:rsid w:val="2C7521D8"/>
    <w:rsid w:val="2D0A1525"/>
    <w:rsid w:val="2DB83628"/>
    <w:rsid w:val="2FE91E81"/>
    <w:rsid w:val="30A76552"/>
    <w:rsid w:val="311823B1"/>
    <w:rsid w:val="31B25934"/>
    <w:rsid w:val="32810A23"/>
    <w:rsid w:val="331E32DC"/>
    <w:rsid w:val="334459FB"/>
    <w:rsid w:val="335D1B1A"/>
    <w:rsid w:val="338C7DB1"/>
    <w:rsid w:val="35F86A12"/>
    <w:rsid w:val="373D44FE"/>
    <w:rsid w:val="38552B06"/>
    <w:rsid w:val="38E65B91"/>
    <w:rsid w:val="39257751"/>
    <w:rsid w:val="394B569F"/>
    <w:rsid w:val="39611FE7"/>
    <w:rsid w:val="3A267027"/>
    <w:rsid w:val="3B2C1E23"/>
    <w:rsid w:val="3CCB4631"/>
    <w:rsid w:val="3CF34957"/>
    <w:rsid w:val="3D4A14F7"/>
    <w:rsid w:val="3E6643D6"/>
    <w:rsid w:val="408E19A1"/>
    <w:rsid w:val="40C26470"/>
    <w:rsid w:val="40FA01CC"/>
    <w:rsid w:val="411D3AC9"/>
    <w:rsid w:val="413A5F68"/>
    <w:rsid w:val="427764BE"/>
    <w:rsid w:val="429C0210"/>
    <w:rsid w:val="4367276B"/>
    <w:rsid w:val="437612A3"/>
    <w:rsid w:val="4411508C"/>
    <w:rsid w:val="44313E4B"/>
    <w:rsid w:val="443F5DDD"/>
    <w:rsid w:val="44714F44"/>
    <w:rsid w:val="44E233A5"/>
    <w:rsid w:val="458B6BCF"/>
    <w:rsid w:val="45E27FB8"/>
    <w:rsid w:val="46A57403"/>
    <w:rsid w:val="47086D4B"/>
    <w:rsid w:val="478072BA"/>
    <w:rsid w:val="48C20A92"/>
    <w:rsid w:val="4C54434C"/>
    <w:rsid w:val="4D432D29"/>
    <w:rsid w:val="4E44242D"/>
    <w:rsid w:val="4EE70363"/>
    <w:rsid w:val="51964624"/>
    <w:rsid w:val="523F7BCD"/>
    <w:rsid w:val="53037025"/>
    <w:rsid w:val="544E784F"/>
    <w:rsid w:val="5458184A"/>
    <w:rsid w:val="552D28DD"/>
    <w:rsid w:val="555A3D7D"/>
    <w:rsid w:val="556C6B97"/>
    <w:rsid w:val="58AD0963"/>
    <w:rsid w:val="58B41BE9"/>
    <w:rsid w:val="59527AF5"/>
    <w:rsid w:val="59A71975"/>
    <w:rsid w:val="5B581EB6"/>
    <w:rsid w:val="5BB21DB2"/>
    <w:rsid w:val="5CF63C3E"/>
    <w:rsid w:val="5D6769D9"/>
    <w:rsid w:val="5D9F4193"/>
    <w:rsid w:val="5EF84342"/>
    <w:rsid w:val="5F86194E"/>
    <w:rsid w:val="60A23CF5"/>
    <w:rsid w:val="60CC3336"/>
    <w:rsid w:val="60D05D69"/>
    <w:rsid w:val="610031A8"/>
    <w:rsid w:val="62BC1275"/>
    <w:rsid w:val="62E301AE"/>
    <w:rsid w:val="65572735"/>
    <w:rsid w:val="659D619D"/>
    <w:rsid w:val="69774E6A"/>
    <w:rsid w:val="6B466E23"/>
    <w:rsid w:val="6C6909F8"/>
    <w:rsid w:val="6CE05B0D"/>
    <w:rsid w:val="6CEC03E5"/>
    <w:rsid w:val="6D4168E3"/>
    <w:rsid w:val="6D535020"/>
    <w:rsid w:val="6E557FD5"/>
    <w:rsid w:val="6E904AB2"/>
    <w:rsid w:val="6F0E6882"/>
    <w:rsid w:val="70332074"/>
    <w:rsid w:val="70665FC9"/>
    <w:rsid w:val="706F2128"/>
    <w:rsid w:val="714E1DB5"/>
    <w:rsid w:val="71B124F4"/>
    <w:rsid w:val="71FC2970"/>
    <w:rsid w:val="72BB7E5F"/>
    <w:rsid w:val="73895BC2"/>
    <w:rsid w:val="739E2393"/>
    <w:rsid w:val="753A26CC"/>
    <w:rsid w:val="75AD18FC"/>
    <w:rsid w:val="77A3380B"/>
    <w:rsid w:val="78260C2A"/>
    <w:rsid w:val="78805C5C"/>
    <w:rsid w:val="79E06F2A"/>
    <w:rsid w:val="7A770EB5"/>
    <w:rsid w:val="7B087342"/>
    <w:rsid w:val="7B7069DA"/>
    <w:rsid w:val="7DA24D5F"/>
    <w:rsid w:val="7DAE3331"/>
    <w:rsid w:val="7E087D69"/>
    <w:rsid w:val="7F9C20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2018-05-16T03:02:00Z</dcterms:created>
  <dc:creator>小南瓜</dc:creator>
  <cp:lastModifiedBy>Administrator</cp:lastModifiedBy>
  <cp:lastPrinted>2019-03-13T06:54:00Z</cp:lastPrinted>
  <dcterms:modified xsi:type="dcterms:W3CDTF">2019-03-14T07:05:42Z</dcterms:modified>
  <dc:title>关于修订《环翠区关于加快工业转型升级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