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40" w:lineRule="exact"/>
        <w:jc w:val="center"/>
        <w:rPr>
          <w:rFonts w:ascii="黑体" w:hAnsi="黑体" w:eastAsia="黑体" w:cs="黑体"/>
          <w:color w:val="auto"/>
          <w:sz w:val="36"/>
          <w:szCs w:val="36"/>
        </w:rPr>
      </w:pPr>
      <w:r>
        <w:rPr>
          <w:rFonts w:hint="eastAsia" w:ascii="黑体" w:hAnsi="黑体" w:eastAsia="黑体" w:cs="黑体"/>
          <w:color w:val="auto"/>
          <w:sz w:val="36"/>
          <w:szCs w:val="36"/>
        </w:rPr>
        <w:t>主要指标解释及数据来源和企业综合评价得分计算方法</w:t>
      </w:r>
    </w:p>
    <w:p>
      <w:pPr>
        <w:autoSpaceDE w:val="0"/>
        <w:spacing w:line="540" w:lineRule="exact"/>
        <w:jc w:val="center"/>
        <w:rPr>
          <w:rFonts w:ascii="仿宋_GB2312" w:hAnsi="仿宋_GB2312" w:eastAsia="仿宋_GB2312" w:cs="仿宋_GB2312"/>
          <w:color w:val="auto"/>
          <w:sz w:val="32"/>
          <w:szCs w:val="32"/>
        </w:rPr>
      </w:pPr>
    </w:p>
    <w:p>
      <w:pPr>
        <w:pStyle w:val="4"/>
        <w:widowControl/>
        <w:shd w:val="clear" w:color="auto" w:fill="FFFFFF"/>
        <w:spacing w:beforeAutospacing="0" w:afterAutospacing="0" w:line="540" w:lineRule="exact"/>
        <w:ind w:firstLine="672" w:firstLineChars="200"/>
        <w:jc w:val="both"/>
        <w:rPr>
          <w:rFonts w:ascii="黑体" w:hAnsi="黑体" w:eastAsia="黑体" w:cs="黑体"/>
          <w:color w:val="auto"/>
          <w:spacing w:val="8"/>
          <w:sz w:val="32"/>
          <w:szCs w:val="32"/>
        </w:rPr>
      </w:pPr>
      <w:r>
        <w:rPr>
          <w:rStyle w:val="6"/>
          <w:rFonts w:hint="eastAsia" w:ascii="黑体" w:hAnsi="黑体" w:eastAsia="黑体" w:cs="黑体"/>
          <w:b w:val="0"/>
          <w:color w:val="auto"/>
          <w:spacing w:val="8"/>
          <w:sz w:val="32"/>
          <w:szCs w:val="32"/>
          <w:shd w:val="clear" w:color="auto" w:fill="FFFFFF"/>
        </w:rPr>
        <w:t>一、单位用地税收(单位:万元/亩)</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color="auto" w:fill="FFFFFF"/>
        </w:rPr>
        <w:t>单位用地税收=税收实际贡献/用地面积</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color="auto" w:fill="FFFFFF"/>
        </w:rPr>
        <w:t>税收实际贡献：指企业实际入库（不含查补以前年度税款）主要税费合计数额，具体包括增值税、消费税、企业所得税、个人所得税。</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color="auto" w:fill="FFFFFF"/>
        </w:rPr>
        <w:t>用地面积：指企业实际用地面积，包括企业通过政府出让、土地二级市场获得的自有土地使用权土地，通过租赁方式实际占用的土地，以及其他实际占用的土地等。</w:t>
      </w:r>
    </w:p>
    <w:p>
      <w:pPr>
        <w:pStyle w:val="4"/>
        <w:widowControl/>
        <w:shd w:val="clear" w:color="auto" w:fill="FFFFFF"/>
        <w:spacing w:beforeAutospacing="0" w:afterAutospacing="0" w:line="540" w:lineRule="exact"/>
        <w:ind w:firstLine="672" w:firstLineChars="200"/>
        <w:jc w:val="both"/>
        <w:rPr>
          <w:rFonts w:ascii="黑体" w:hAnsi="黑体" w:eastAsia="黑体" w:cs="黑体"/>
          <w:color w:val="auto"/>
          <w:spacing w:val="8"/>
          <w:sz w:val="32"/>
          <w:szCs w:val="32"/>
        </w:rPr>
      </w:pPr>
      <w:r>
        <w:rPr>
          <w:rStyle w:val="6"/>
          <w:rFonts w:hint="eastAsia" w:ascii="黑体" w:hAnsi="黑体" w:eastAsia="黑体" w:cs="黑体"/>
          <w:b w:val="0"/>
          <w:color w:val="auto"/>
          <w:spacing w:val="8"/>
          <w:sz w:val="32"/>
          <w:szCs w:val="32"/>
          <w:shd w:val="clear" w:color="auto" w:fill="FFFFFF"/>
        </w:rPr>
        <w:t>二、单位能耗销售收入(单位:万元/吨标准煤)</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color="auto" w:fill="FFFFFF"/>
        </w:rPr>
        <w:t>单位能耗销售收入=销售收入/总能耗</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color="auto" w:fill="FFFFFF"/>
        </w:rPr>
        <w:t>销售收入：指企业在税务纳税申报系统中确认的销售商品、提供劳务等主营业务的收入。</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color="auto" w:fill="FFFFFF"/>
        </w:rPr>
        <w:t>总能耗：指企业生产和非生产活动消耗的能源总量。工业生产活动消耗能源包括作为燃料、动力、原料、辅助材料使用的能源，以及生产工艺中使用的能源。</w:t>
      </w:r>
    </w:p>
    <w:p>
      <w:pPr>
        <w:pStyle w:val="4"/>
        <w:widowControl/>
        <w:shd w:val="clear" w:color="auto" w:fill="FFFFFF"/>
        <w:spacing w:beforeAutospacing="0" w:afterAutospacing="0" w:line="540" w:lineRule="exact"/>
        <w:ind w:firstLine="672" w:firstLineChars="200"/>
        <w:jc w:val="both"/>
        <w:rPr>
          <w:rFonts w:ascii="黑体" w:hAnsi="黑体" w:eastAsia="黑体" w:cs="黑体"/>
          <w:color w:val="auto"/>
          <w:spacing w:val="8"/>
          <w:sz w:val="32"/>
          <w:szCs w:val="32"/>
        </w:rPr>
      </w:pPr>
      <w:r>
        <w:rPr>
          <w:rStyle w:val="6"/>
          <w:rFonts w:hint="eastAsia" w:ascii="黑体" w:hAnsi="黑体" w:eastAsia="黑体" w:cs="黑体"/>
          <w:b w:val="0"/>
          <w:color w:val="auto"/>
          <w:spacing w:val="8"/>
          <w:sz w:val="32"/>
          <w:szCs w:val="32"/>
          <w:shd w:val="clear" w:color="auto" w:fill="FFFFFF"/>
        </w:rPr>
        <w:t>三、单位污染物排放销售收入(单位:万元/当量吨)</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color="auto" w:fill="FFFFFF"/>
        </w:rPr>
        <w:t>单位污染物排放销售收入=销售收入/主要污染物排放总当量</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color="auto" w:fill="FFFFFF"/>
        </w:rPr>
        <w:t>主要污染物排放总当量：指企业化学需氧量、氨氮、二氧化硫、氮氧化物等4类指标的排放当量之和。</w:t>
      </w:r>
    </w:p>
    <w:p>
      <w:pPr>
        <w:pStyle w:val="4"/>
        <w:widowControl/>
        <w:shd w:val="clear" w:color="auto" w:fill="FFFFFF"/>
        <w:spacing w:beforeAutospacing="0" w:afterAutospacing="0" w:line="540" w:lineRule="exact"/>
        <w:ind w:firstLine="672" w:firstLineChars="200"/>
        <w:jc w:val="both"/>
        <w:rPr>
          <w:rFonts w:ascii="黑体" w:hAnsi="黑体" w:eastAsia="黑体" w:cs="黑体"/>
          <w:color w:val="auto"/>
          <w:spacing w:val="8"/>
          <w:sz w:val="32"/>
          <w:szCs w:val="32"/>
        </w:rPr>
      </w:pPr>
      <w:r>
        <w:rPr>
          <w:rStyle w:val="6"/>
          <w:rFonts w:hint="eastAsia" w:ascii="黑体" w:hAnsi="黑体" w:eastAsia="黑体" w:cs="黑体"/>
          <w:b w:val="0"/>
          <w:color w:val="auto"/>
          <w:spacing w:val="8"/>
          <w:sz w:val="32"/>
          <w:szCs w:val="32"/>
          <w:shd w:val="clear" w:color="auto" w:fill="FFFFFF"/>
        </w:rPr>
        <w:t>四、研发经费投入强度（单位：%）</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color="auto" w:fill="FFFFFF"/>
        </w:rPr>
        <w:t>研发经费投入强度=研发经费支出/销售收入</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color="auto" w:fill="FFFFFF"/>
        </w:rPr>
        <w:t>研发经费支出：指企业研究与试验发展（R&amp;D）内部经费支出。</w:t>
      </w:r>
    </w:p>
    <w:p>
      <w:pPr>
        <w:pStyle w:val="4"/>
        <w:widowControl/>
        <w:shd w:val="clear" w:color="auto" w:fill="FFFFFF"/>
        <w:spacing w:beforeAutospacing="0" w:afterAutospacing="0" w:line="540" w:lineRule="exact"/>
        <w:ind w:firstLine="672" w:firstLineChars="200"/>
        <w:jc w:val="both"/>
        <w:rPr>
          <w:rFonts w:ascii="黑体" w:hAnsi="黑体" w:eastAsia="黑体" w:cs="黑体"/>
          <w:color w:val="auto"/>
          <w:spacing w:val="8"/>
          <w:sz w:val="32"/>
          <w:szCs w:val="32"/>
        </w:rPr>
      </w:pPr>
      <w:r>
        <w:rPr>
          <w:rStyle w:val="6"/>
          <w:rFonts w:hint="eastAsia" w:ascii="黑体" w:hAnsi="黑体" w:eastAsia="黑体" w:cs="黑体"/>
          <w:b w:val="0"/>
          <w:color w:val="auto"/>
          <w:spacing w:val="8"/>
          <w:sz w:val="32"/>
          <w:szCs w:val="32"/>
          <w:shd w:val="clear" w:color="auto" w:fill="FFFFFF"/>
        </w:rPr>
        <w:t>五、全员劳动生产率（单位：万元/人）</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color="auto" w:fill="FFFFFF"/>
        </w:rPr>
        <w:t>全员劳动生产率=工业总产值（现价）/年平均职工人数</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color w:val="auto"/>
          <w:spacing w:val="8"/>
          <w:sz w:val="32"/>
          <w:szCs w:val="32"/>
          <w:shd w:val="clear" w:color="auto" w:fill="FFFFFF"/>
        </w:rPr>
        <w:t>全员劳动生产率：指根据产品的价值量指标计算的平均每一个从业人员在单位时间内的产品生产量，等于企业的工业总产值除以年平均职工人数。</w:t>
      </w:r>
    </w:p>
    <w:p>
      <w:pPr>
        <w:pStyle w:val="4"/>
        <w:widowControl/>
        <w:shd w:val="clear" w:color="auto" w:fill="FFFFFF"/>
        <w:spacing w:beforeAutospacing="0" w:afterAutospacing="0" w:line="540" w:lineRule="exact"/>
        <w:ind w:firstLine="672" w:firstLineChars="200"/>
        <w:jc w:val="both"/>
        <w:rPr>
          <w:rStyle w:val="6"/>
          <w:rFonts w:ascii="黑体" w:hAnsi="黑体" w:eastAsia="黑体" w:cs="黑体"/>
          <w:b w:val="0"/>
          <w:color w:val="auto"/>
          <w:spacing w:val="8"/>
          <w:sz w:val="32"/>
          <w:szCs w:val="32"/>
          <w:shd w:val="clear" w:color="auto" w:fill="FFFFFF"/>
        </w:rPr>
      </w:pPr>
      <w:r>
        <w:rPr>
          <w:rStyle w:val="6"/>
          <w:rFonts w:hint="eastAsia" w:ascii="黑体" w:hAnsi="黑体" w:eastAsia="黑体" w:cs="黑体"/>
          <w:b w:val="0"/>
          <w:color w:val="auto"/>
          <w:spacing w:val="8"/>
          <w:sz w:val="32"/>
          <w:szCs w:val="32"/>
          <w:shd w:val="clear" w:color="auto" w:fill="FFFFFF"/>
        </w:rPr>
        <w:t>六、税收增幅（单位：%）</w:t>
      </w:r>
    </w:p>
    <w:p>
      <w:pPr>
        <w:pStyle w:val="4"/>
        <w:widowControl/>
        <w:shd w:val="clear" w:color="auto" w:fill="FFFFFF"/>
        <w:spacing w:beforeAutospacing="0" w:afterAutospacing="0" w:line="540" w:lineRule="exact"/>
        <w:ind w:firstLine="672" w:firstLineChars="200"/>
        <w:jc w:val="both"/>
        <w:rPr>
          <w:rFonts w:hint="default"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color w:val="auto"/>
          <w:spacing w:val="8"/>
          <w:sz w:val="32"/>
          <w:szCs w:val="32"/>
          <w:shd w:val="clear" w:color="auto" w:fill="FFFFFF"/>
        </w:rPr>
        <w:t>税收增幅=(当年税收实际贡献/上年税收实际贡献-1)×</w:t>
      </w:r>
      <w:r>
        <w:rPr>
          <w:rFonts w:hint="eastAsia" w:ascii="仿宋_GB2312" w:hAnsi="仿宋_GB2312" w:eastAsia="仿宋_GB2312" w:cs="仿宋_GB2312"/>
          <w:color w:val="auto"/>
          <w:spacing w:val="8"/>
          <w:sz w:val="32"/>
          <w:szCs w:val="32"/>
          <w:shd w:val="clear" w:color="auto" w:fill="FFFFFF"/>
          <w:lang w:val="en-US" w:eastAsia="zh-CN"/>
        </w:rPr>
        <w:t>100%</w:t>
      </w:r>
    </w:p>
    <w:p>
      <w:pPr>
        <w:pStyle w:val="4"/>
        <w:widowControl/>
        <w:shd w:val="clear" w:color="auto" w:fill="FFFFFF"/>
        <w:spacing w:beforeAutospacing="0" w:afterAutospacing="0" w:line="540" w:lineRule="exact"/>
        <w:ind w:firstLine="672" w:firstLineChars="200"/>
        <w:jc w:val="both"/>
        <w:rPr>
          <w:rStyle w:val="6"/>
          <w:rFonts w:ascii="黑体" w:hAnsi="黑体" w:eastAsia="黑体" w:cs="黑体"/>
          <w:b w:val="0"/>
          <w:color w:val="auto"/>
          <w:spacing w:val="8"/>
          <w:sz w:val="32"/>
          <w:szCs w:val="32"/>
          <w:shd w:val="clear" w:color="auto" w:fill="FFFFFF"/>
        </w:rPr>
      </w:pPr>
      <w:r>
        <w:rPr>
          <w:rStyle w:val="6"/>
          <w:rFonts w:hint="eastAsia" w:ascii="黑体" w:hAnsi="黑体" w:eastAsia="黑体" w:cs="黑体"/>
          <w:b w:val="0"/>
          <w:color w:val="auto"/>
          <w:spacing w:val="8"/>
          <w:sz w:val="32"/>
          <w:szCs w:val="32"/>
          <w:shd w:val="clear" w:color="auto" w:fill="FFFFFF"/>
        </w:rPr>
        <w:t>七、销售收入增幅（单位：%）</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color w:val="auto"/>
          <w:spacing w:val="8"/>
          <w:sz w:val="32"/>
          <w:szCs w:val="32"/>
          <w:shd w:val="clear" w:color="auto" w:fill="FFFFFF"/>
        </w:rPr>
        <w:t>销售收入增幅=(当年销售收入/上年销售收入-1)×</w:t>
      </w:r>
      <w:r>
        <w:rPr>
          <w:rFonts w:hint="eastAsia" w:ascii="仿宋_GB2312" w:hAnsi="仿宋_GB2312" w:eastAsia="仿宋_GB2312" w:cs="仿宋_GB2312"/>
          <w:color w:val="auto"/>
          <w:spacing w:val="8"/>
          <w:sz w:val="32"/>
          <w:szCs w:val="32"/>
          <w:shd w:val="clear" w:color="auto" w:fill="FFFFFF"/>
          <w:lang w:val="en-US" w:eastAsia="zh-CN"/>
        </w:rPr>
        <w:t>100%</w:t>
      </w:r>
    </w:p>
    <w:p>
      <w:pPr>
        <w:pStyle w:val="4"/>
        <w:widowControl/>
        <w:shd w:val="clear" w:color="auto" w:fill="FFFFFF"/>
        <w:spacing w:beforeAutospacing="0" w:afterAutospacing="0" w:line="540" w:lineRule="exact"/>
        <w:ind w:firstLine="672" w:firstLineChars="200"/>
        <w:jc w:val="both"/>
        <w:rPr>
          <w:rStyle w:val="6"/>
          <w:rFonts w:ascii="黑体" w:hAnsi="黑体" w:eastAsia="黑体" w:cs="黑体"/>
          <w:b w:val="0"/>
          <w:color w:val="auto"/>
          <w:spacing w:val="8"/>
          <w:sz w:val="32"/>
          <w:szCs w:val="32"/>
          <w:shd w:val="clear" w:color="auto" w:fill="FFFFFF"/>
        </w:rPr>
      </w:pPr>
      <w:r>
        <w:rPr>
          <w:rStyle w:val="6"/>
          <w:rFonts w:hint="eastAsia" w:ascii="黑体" w:hAnsi="黑体" w:eastAsia="黑体" w:cs="黑体"/>
          <w:b w:val="0"/>
          <w:color w:val="auto"/>
          <w:spacing w:val="8"/>
          <w:sz w:val="32"/>
          <w:szCs w:val="32"/>
          <w:shd w:val="clear" w:color="auto" w:fill="FFFFFF"/>
        </w:rPr>
        <w:t>八、研发经费投入增幅（单位：%）</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color w:val="auto"/>
          <w:spacing w:val="8"/>
          <w:sz w:val="32"/>
          <w:szCs w:val="32"/>
          <w:shd w:val="clear" w:color="auto" w:fill="FFFFFF"/>
        </w:rPr>
        <w:t>研发经费投入增幅=(当年研发经费支出/上年研发经费支出-1)×</w:t>
      </w:r>
      <w:r>
        <w:rPr>
          <w:rFonts w:hint="eastAsia" w:ascii="仿宋_GB2312" w:hAnsi="仿宋_GB2312" w:eastAsia="仿宋_GB2312" w:cs="仿宋_GB2312"/>
          <w:color w:val="auto"/>
          <w:spacing w:val="8"/>
          <w:sz w:val="32"/>
          <w:szCs w:val="32"/>
          <w:shd w:val="clear" w:color="auto" w:fill="FFFFFF"/>
          <w:lang w:val="en-US" w:eastAsia="zh-CN"/>
        </w:rPr>
        <w:t>100%</w:t>
      </w:r>
    </w:p>
    <w:p>
      <w:pPr>
        <w:pStyle w:val="4"/>
        <w:widowControl/>
        <w:shd w:val="clear" w:color="auto" w:fill="FFFFFF"/>
        <w:spacing w:beforeAutospacing="0" w:afterAutospacing="0" w:line="540" w:lineRule="exact"/>
        <w:ind w:firstLine="672" w:firstLineChars="200"/>
        <w:jc w:val="both"/>
        <w:rPr>
          <w:rStyle w:val="6"/>
          <w:rFonts w:ascii="黑体" w:hAnsi="黑体" w:eastAsia="黑体" w:cs="黑体"/>
          <w:b w:val="0"/>
          <w:color w:val="auto"/>
          <w:spacing w:val="8"/>
          <w:sz w:val="32"/>
          <w:szCs w:val="32"/>
          <w:shd w:val="clear" w:color="auto" w:fill="FFFFFF"/>
        </w:rPr>
      </w:pPr>
      <w:r>
        <w:rPr>
          <w:rStyle w:val="6"/>
          <w:rFonts w:hint="eastAsia" w:ascii="黑体" w:hAnsi="黑体" w:eastAsia="黑体" w:cs="黑体"/>
          <w:b w:val="0"/>
          <w:color w:val="auto"/>
          <w:spacing w:val="8"/>
          <w:sz w:val="32"/>
          <w:szCs w:val="32"/>
          <w:shd w:val="clear" w:color="auto" w:fill="FFFFFF"/>
        </w:rPr>
        <w:t>九、亩均投资额（单位：万元/亩）</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color w:val="auto"/>
          <w:spacing w:val="8"/>
          <w:sz w:val="32"/>
          <w:szCs w:val="32"/>
          <w:shd w:val="clear" w:color="auto" w:fill="FFFFFF"/>
        </w:rPr>
        <w:t>亩均投资额=投资额/用地面积</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color w:val="auto"/>
          <w:spacing w:val="8"/>
          <w:sz w:val="32"/>
          <w:szCs w:val="32"/>
          <w:shd w:val="clear" w:color="auto" w:fill="FFFFFF"/>
        </w:rPr>
        <w:t>投资额：即企业当年固定资产投资额，指企业当年投入固定资产投资（包括厂房、设备和地价款）的资金总量。</w:t>
      </w:r>
    </w:p>
    <w:p>
      <w:pPr>
        <w:pStyle w:val="4"/>
        <w:widowControl/>
        <w:shd w:val="clear" w:color="auto" w:fill="FFFFFF"/>
        <w:spacing w:beforeAutospacing="0" w:afterAutospacing="0" w:line="540" w:lineRule="exact"/>
        <w:ind w:firstLine="672" w:firstLineChars="200"/>
        <w:jc w:val="both"/>
        <w:rPr>
          <w:rFonts w:ascii="黑体" w:hAnsi="黑体" w:eastAsia="黑体" w:cs="黑体"/>
          <w:color w:val="auto"/>
          <w:spacing w:val="8"/>
          <w:sz w:val="32"/>
          <w:szCs w:val="32"/>
        </w:rPr>
      </w:pPr>
      <w:r>
        <w:rPr>
          <w:rStyle w:val="6"/>
          <w:rFonts w:hint="eastAsia" w:ascii="黑体" w:hAnsi="黑体" w:eastAsia="黑体" w:cs="黑体"/>
          <w:b w:val="0"/>
          <w:color w:val="auto"/>
          <w:spacing w:val="8"/>
          <w:sz w:val="32"/>
          <w:szCs w:val="32"/>
          <w:shd w:val="clear" w:color="auto" w:fill="FFFFFF"/>
        </w:rPr>
        <w:t>十、有关数据来源</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color="auto" w:fill="FFFFFF"/>
        </w:rPr>
        <w:t>（一）规模以上工业企业名单、所在区市统计用区划代码、所属行业分类代码（《2017年国民经济行业分类（GB/T4754—2017）》小类代码）由统计部门提供。</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color="auto" w:fill="FFFFFF"/>
        </w:rPr>
        <w:t>（二）规模以下工业企业名单、所在区市统计用区划代码、所属行业分类代码由区市税务、市场监管、统计等部门通过企业纳税、市场主体登记、行业分类等有关信息筛选确定。</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color="auto" w:fill="FFFFFF"/>
        </w:rPr>
        <w:t>（三）企业用地面积由自然资源部门核实。</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color="auto" w:fill="FFFFFF"/>
        </w:rPr>
        <w:t>（四）企业税收实际贡献、销售收入数据、</w:t>
      </w:r>
      <w:r>
        <w:rPr>
          <w:rFonts w:hint="eastAsia" w:ascii="仿宋_GB2312" w:hAnsi="仿宋_GB2312" w:eastAsia="仿宋_GB2312" w:cs="仿宋_GB2312"/>
          <w:bCs/>
          <w:color w:val="auto"/>
          <w:spacing w:val="8"/>
          <w:sz w:val="32"/>
          <w:szCs w:val="32"/>
        </w:rPr>
        <w:t>研发经费支出</w:t>
      </w:r>
      <w:r>
        <w:rPr>
          <w:rFonts w:hint="eastAsia" w:ascii="仿宋_GB2312" w:hAnsi="仿宋_GB2312" w:eastAsia="仿宋_GB2312" w:cs="仿宋_GB2312"/>
          <w:color w:val="auto"/>
          <w:spacing w:val="8"/>
          <w:sz w:val="32"/>
          <w:szCs w:val="32"/>
          <w:shd w:val="clear" w:color="auto" w:fill="FFFFFF"/>
        </w:rPr>
        <w:t>由税务部门核实。</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color w:val="auto"/>
          <w:spacing w:val="8"/>
          <w:sz w:val="32"/>
          <w:szCs w:val="32"/>
          <w:shd w:val="clear" w:color="auto" w:fill="FFFFFF"/>
        </w:rPr>
        <w:t>（五）企业4类主要污染物排放环境统计数据由生态环境部门核实；主要污染物排放绝对值换算为排放当量的折算系数，由税务部门提供。</w:t>
      </w:r>
    </w:p>
    <w:p>
      <w:pPr>
        <w:pStyle w:val="4"/>
        <w:widowControl/>
        <w:shd w:val="clear" w:color="auto" w:fill="FFFFFF"/>
        <w:spacing w:beforeAutospacing="0" w:afterAutospacing="0" w:line="560" w:lineRule="exact"/>
        <w:ind w:firstLine="672" w:firstLineChars="200"/>
        <w:jc w:val="both"/>
        <w:rPr>
          <w:rFonts w:ascii="仿宋_GB2312" w:hAnsi="仿宋_GB2312" w:eastAsia="仿宋_GB2312" w:cs="仿宋_GB2312"/>
          <w:bCs/>
          <w:color w:val="auto"/>
          <w:spacing w:val="8"/>
          <w:sz w:val="32"/>
          <w:szCs w:val="32"/>
        </w:rPr>
      </w:pPr>
      <w:r>
        <w:rPr>
          <w:rFonts w:hint="eastAsia" w:ascii="仿宋_GB2312" w:hAnsi="仿宋_GB2312" w:eastAsia="仿宋_GB2312" w:cs="仿宋_GB2312"/>
          <w:color w:val="auto"/>
          <w:spacing w:val="8"/>
          <w:sz w:val="32"/>
          <w:szCs w:val="32"/>
        </w:rPr>
        <w:t>（六）</w:t>
      </w:r>
      <w:r>
        <w:rPr>
          <w:rFonts w:hint="eastAsia" w:ascii="仿宋_GB2312" w:hAnsi="仿宋_GB2312" w:eastAsia="仿宋_GB2312" w:cs="仿宋_GB2312"/>
          <w:bCs/>
          <w:color w:val="auto"/>
          <w:spacing w:val="8"/>
          <w:sz w:val="32"/>
          <w:szCs w:val="32"/>
        </w:rPr>
        <w:t>工业总产值</w:t>
      </w:r>
      <w:r>
        <w:rPr>
          <w:rFonts w:hint="eastAsia" w:ascii="仿宋_GB2312" w:hAnsi="仿宋_GB2312" w:eastAsia="仿宋_GB2312" w:cs="仿宋_GB2312"/>
          <w:bCs/>
          <w:color w:val="auto"/>
          <w:spacing w:val="8"/>
          <w:sz w:val="32"/>
          <w:szCs w:val="32"/>
          <w:lang w:eastAsia="zh-CN"/>
        </w:rPr>
        <w:t>、</w:t>
      </w:r>
      <w:r>
        <w:rPr>
          <w:rFonts w:hint="eastAsia" w:ascii="仿宋_GB2312" w:hAnsi="仿宋_GB2312" w:eastAsia="仿宋_GB2312" w:cs="仿宋_GB2312"/>
          <w:color w:val="auto"/>
          <w:spacing w:val="8"/>
          <w:sz w:val="32"/>
          <w:szCs w:val="32"/>
        </w:rPr>
        <w:t>企业总</w:t>
      </w:r>
      <w:r>
        <w:rPr>
          <w:rFonts w:hint="eastAsia" w:ascii="仿宋_GB2312" w:hAnsi="仿宋_GB2312" w:eastAsia="仿宋_GB2312" w:cs="仿宋_GB2312"/>
          <w:bCs/>
          <w:color w:val="auto"/>
          <w:spacing w:val="8"/>
          <w:sz w:val="32"/>
          <w:szCs w:val="32"/>
        </w:rPr>
        <w:t>能耗、当年固定资产</w:t>
      </w:r>
      <w:r>
        <w:rPr>
          <w:rFonts w:hint="eastAsia" w:ascii="仿宋_GB2312" w:hAnsi="仿宋_GB2312" w:eastAsia="仿宋_GB2312" w:cs="仿宋_GB2312"/>
          <w:color w:val="auto"/>
          <w:spacing w:val="8"/>
          <w:sz w:val="32"/>
          <w:szCs w:val="32"/>
          <w:shd w:val="clear" w:color="auto" w:fill="FFFFFF"/>
        </w:rPr>
        <w:t>投资额</w:t>
      </w:r>
      <w:r>
        <w:rPr>
          <w:rFonts w:hint="eastAsia" w:ascii="仿宋_GB2312" w:hAnsi="仿宋_GB2312" w:eastAsia="仿宋_GB2312" w:cs="仿宋_GB2312"/>
          <w:color w:val="auto"/>
          <w:spacing w:val="8"/>
          <w:sz w:val="32"/>
          <w:szCs w:val="32"/>
          <w:shd w:val="clear" w:color="auto" w:fill="FFFFFF"/>
          <w:lang w:eastAsia="zh-CN"/>
        </w:rPr>
        <w:t>（以企业列统数据为准）</w:t>
      </w:r>
      <w:r>
        <w:rPr>
          <w:rFonts w:hint="eastAsia" w:ascii="仿宋_GB2312" w:hAnsi="仿宋_GB2312" w:eastAsia="仿宋_GB2312" w:cs="仿宋_GB2312"/>
          <w:bCs/>
          <w:color w:val="auto"/>
          <w:spacing w:val="8"/>
          <w:sz w:val="32"/>
          <w:szCs w:val="32"/>
        </w:rPr>
        <w:t>由统计部门核实。</w:t>
      </w:r>
      <w:bookmarkStart w:id="0" w:name="_GoBack"/>
      <w:bookmarkEnd w:id="0"/>
    </w:p>
    <w:p>
      <w:pPr>
        <w:pStyle w:val="4"/>
        <w:widowControl/>
        <w:shd w:val="clear" w:color="auto" w:fill="FFFFFF"/>
        <w:spacing w:beforeAutospacing="0" w:afterAutospacing="0" w:line="560" w:lineRule="exact"/>
        <w:ind w:firstLine="672" w:firstLineChars="200"/>
        <w:jc w:val="both"/>
        <w:rPr>
          <w:rFonts w:ascii="仿宋_GB2312" w:hAnsi="仿宋_GB2312" w:eastAsia="仿宋_GB2312" w:cs="仿宋_GB2312"/>
          <w:bCs/>
          <w:color w:val="auto"/>
          <w:spacing w:val="8"/>
          <w:sz w:val="32"/>
          <w:szCs w:val="32"/>
        </w:rPr>
      </w:pPr>
      <w:r>
        <w:rPr>
          <w:rFonts w:hint="eastAsia" w:ascii="仿宋_GB2312" w:hAnsi="仿宋_GB2312" w:eastAsia="仿宋_GB2312" w:cs="仿宋_GB2312"/>
          <w:bCs/>
          <w:color w:val="auto"/>
          <w:spacing w:val="8"/>
          <w:sz w:val="32"/>
          <w:szCs w:val="32"/>
        </w:rPr>
        <w:t>（七）职工人数</w:t>
      </w:r>
      <w:r>
        <w:rPr>
          <w:rFonts w:hint="eastAsia" w:ascii="仿宋_GB2312" w:hAnsi="仿宋_GB2312" w:eastAsia="仿宋_GB2312" w:cs="仿宋_GB2312"/>
          <w:bCs/>
          <w:color w:val="auto"/>
          <w:spacing w:val="8"/>
          <w:sz w:val="32"/>
          <w:szCs w:val="32"/>
          <w:lang w:eastAsia="zh-CN"/>
        </w:rPr>
        <w:t>（以企业职工参保人数为准）</w:t>
      </w:r>
      <w:r>
        <w:rPr>
          <w:rFonts w:hint="eastAsia" w:ascii="仿宋_GB2312" w:hAnsi="仿宋_GB2312" w:eastAsia="仿宋_GB2312" w:cs="仿宋_GB2312"/>
          <w:bCs/>
          <w:color w:val="auto"/>
          <w:spacing w:val="8"/>
          <w:sz w:val="32"/>
          <w:szCs w:val="32"/>
        </w:rPr>
        <w:t>由人力资源和社会保障部门核实。</w:t>
      </w:r>
    </w:p>
    <w:p>
      <w:pPr>
        <w:pStyle w:val="4"/>
        <w:widowControl/>
        <w:shd w:val="clear" w:color="auto" w:fill="FFFFFF"/>
        <w:spacing w:beforeAutospacing="0" w:afterAutospacing="0" w:line="540" w:lineRule="exact"/>
        <w:ind w:firstLine="672" w:firstLineChars="200"/>
        <w:jc w:val="both"/>
        <w:rPr>
          <w:rStyle w:val="6"/>
          <w:rFonts w:ascii="黑体" w:hAnsi="黑体" w:eastAsia="黑体" w:cs="黑体"/>
          <w:b w:val="0"/>
          <w:color w:val="auto"/>
          <w:spacing w:val="8"/>
          <w:sz w:val="32"/>
          <w:szCs w:val="32"/>
          <w:shd w:val="clear" w:color="auto" w:fill="FFFFFF"/>
        </w:rPr>
      </w:pPr>
      <w:r>
        <w:rPr>
          <w:rStyle w:val="6"/>
          <w:rFonts w:hint="eastAsia" w:ascii="黑体" w:hAnsi="黑体" w:eastAsia="黑体" w:cs="黑体"/>
          <w:b w:val="0"/>
          <w:color w:val="auto"/>
          <w:spacing w:val="8"/>
          <w:sz w:val="32"/>
          <w:szCs w:val="32"/>
          <w:shd w:val="clear" w:color="auto" w:fill="FFFFFF"/>
        </w:rPr>
        <w:t>十一、企业综合评价得分计算方法</w:t>
      </w:r>
    </w:p>
    <w:p>
      <w:pPr>
        <w:pStyle w:val="4"/>
        <w:widowControl/>
        <w:shd w:val="clear" w:color="auto" w:fill="FFFFFF"/>
        <w:spacing w:beforeAutospacing="0" w:afterAutospacing="0" w:line="540" w:lineRule="exact"/>
        <w:ind w:firstLine="672" w:firstLineChars="200"/>
        <w:jc w:val="both"/>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color="auto" w:fill="FFFFFF"/>
        </w:rPr>
        <w:t>企业综合评价得分=∑（企业各指标值÷指标基准值）×指标权重+加分或扣分项。</w:t>
      </w:r>
    </w:p>
    <w:p>
      <w:pPr>
        <w:spacing w:line="540" w:lineRule="exact"/>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shd w:val="clear" w:color="auto" w:fill="FFFFFF"/>
        </w:rPr>
        <w:t>综合评价总分为100分，其中</w:t>
      </w:r>
      <w:r>
        <w:rPr>
          <w:rFonts w:hint="eastAsia" w:ascii="仿宋_GB2312" w:hAnsi="仿宋_GB2312" w:eastAsia="仿宋_GB2312" w:cs="仿宋_GB2312"/>
          <w:color w:val="auto"/>
          <w:spacing w:val="8"/>
          <w:sz w:val="32"/>
          <w:szCs w:val="32"/>
          <w:shd w:val="clear" w:color="auto" w:fill="FFFFFF"/>
        </w:rPr>
        <w:t>单位用地税收30分、单位能耗销售收入10分、单位污染物排放销售收入10分、研发经费投入强度10分、全员劳动生产率10分、税收增幅5分、销售收入增幅5分、研发经费投入增幅5分、亩均投资额5分，地方增设指标及加分项满分10分</w:t>
      </w:r>
      <w:r>
        <w:rPr>
          <w:rFonts w:hint="eastAsia" w:ascii="仿宋_GB2312" w:hAnsi="仿宋_GB2312" w:eastAsia="仿宋_GB2312" w:cs="仿宋_GB2312"/>
          <w:color w:val="auto"/>
          <w:spacing w:val="8"/>
          <w:sz w:val="32"/>
          <w:szCs w:val="32"/>
          <w:shd w:val="clear" w:color="auto" w:fill="FFFFFF"/>
        </w:rPr>
        <w:t>。单项指标的基准值由各区市（开发区）结合实际确定。</w:t>
      </w:r>
    </w:p>
    <w:sectPr>
      <w:footerReference r:id="rId3" w:type="default"/>
      <w:pgSz w:w="11906" w:h="16838"/>
      <w:pgMar w:top="1417" w:right="1587" w:bottom="136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53D66"/>
    <w:rsid w:val="000000D9"/>
    <w:rsid w:val="0004606A"/>
    <w:rsid w:val="00046B25"/>
    <w:rsid w:val="000D1F6A"/>
    <w:rsid w:val="000D7124"/>
    <w:rsid w:val="00113E7E"/>
    <w:rsid w:val="001226D3"/>
    <w:rsid w:val="00127E49"/>
    <w:rsid w:val="001340E1"/>
    <w:rsid w:val="001860A1"/>
    <w:rsid w:val="001B08E6"/>
    <w:rsid w:val="001C0E22"/>
    <w:rsid w:val="001D25A9"/>
    <w:rsid w:val="001F588A"/>
    <w:rsid w:val="00204581"/>
    <w:rsid w:val="00224581"/>
    <w:rsid w:val="00231E7E"/>
    <w:rsid w:val="00287486"/>
    <w:rsid w:val="002B4D41"/>
    <w:rsid w:val="002B6B34"/>
    <w:rsid w:val="002C13F9"/>
    <w:rsid w:val="002C5EC3"/>
    <w:rsid w:val="002D2865"/>
    <w:rsid w:val="00314AAD"/>
    <w:rsid w:val="003240B6"/>
    <w:rsid w:val="0034757C"/>
    <w:rsid w:val="00393DDA"/>
    <w:rsid w:val="003A3697"/>
    <w:rsid w:val="003B0C1C"/>
    <w:rsid w:val="003B6884"/>
    <w:rsid w:val="003C218F"/>
    <w:rsid w:val="003E6696"/>
    <w:rsid w:val="004330F7"/>
    <w:rsid w:val="004369A6"/>
    <w:rsid w:val="00437E7A"/>
    <w:rsid w:val="004511E6"/>
    <w:rsid w:val="004514E4"/>
    <w:rsid w:val="00453CB2"/>
    <w:rsid w:val="00467499"/>
    <w:rsid w:val="00470B61"/>
    <w:rsid w:val="00470CE4"/>
    <w:rsid w:val="00471B7B"/>
    <w:rsid w:val="004751DB"/>
    <w:rsid w:val="004A057B"/>
    <w:rsid w:val="004C300D"/>
    <w:rsid w:val="004D5C2C"/>
    <w:rsid w:val="004F6160"/>
    <w:rsid w:val="00505F37"/>
    <w:rsid w:val="0051618F"/>
    <w:rsid w:val="0053731E"/>
    <w:rsid w:val="0055424E"/>
    <w:rsid w:val="005A03EA"/>
    <w:rsid w:val="005A7186"/>
    <w:rsid w:val="005A7478"/>
    <w:rsid w:val="005A77C9"/>
    <w:rsid w:val="005B29BE"/>
    <w:rsid w:val="005C1D38"/>
    <w:rsid w:val="005E368E"/>
    <w:rsid w:val="005F09B5"/>
    <w:rsid w:val="005F40F0"/>
    <w:rsid w:val="00604F53"/>
    <w:rsid w:val="00606D2B"/>
    <w:rsid w:val="0061555C"/>
    <w:rsid w:val="006305A4"/>
    <w:rsid w:val="0065691A"/>
    <w:rsid w:val="00657989"/>
    <w:rsid w:val="00677448"/>
    <w:rsid w:val="00681A0A"/>
    <w:rsid w:val="00683CCE"/>
    <w:rsid w:val="006907CF"/>
    <w:rsid w:val="006A3682"/>
    <w:rsid w:val="006C54EA"/>
    <w:rsid w:val="006D2AF9"/>
    <w:rsid w:val="006E16A8"/>
    <w:rsid w:val="006E53A8"/>
    <w:rsid w:val="00705D9D"/>
    <w:rsid w:val="00734411"/>
    <w:rsid w:val="00755CBF"/>
    <w:rsid w:val="00785320"/>
    <w:rsid w:val="00786B3E"/>
    <w:rsid w:val="007972ED"/>
    <w:rsid w:val="00807262"/>
    <w:rsid w:val="008253AE"/>
    <w:rsid w:val="00826AC6"/>
    <w:rsid w:val="00833448"/>
    <w:rsid w:val="00846845"/>
    <w:rsid w:val="00873AF1"/>
    <w:rsid w:val="0087452C"/>
    <w:rsid w:val="00882BC7"/>
    <w:rsid w:val="0089459C"/>
    <w:rsid w:val="008A2F8C"/>
    <w:rsid w:val="008C2B2E"/>
    <w:rsid w:val="008C4A90"/>
    <w:rsid w:val="008F2F0B"/>
    <w:rsid w:val="008F37DB"/>
    <w:rsid w:val="008F7F52"/>
    <w:rsid w:val="00901834"/>
    <w:rsid w:val="00912B90"/>
    <w:rsid w:val="009275B3"/>
    <w:rsid w:val="009410B9"/>
    <w:rsid w:val="00952CAD"/>
    <w:rsid w:val="00954790"/>
    <w:rsid w:val="00996EF1"/>
    <w:rsid w:val="009A7A41"/>
    <w:rsid w:val="009B16AD"/>
    <w:rsid w:val="009C2D84"/>
    <w:rsid w:val="009C667D"/>
    <w:rsid w:val="009D18DA"/>
    <w:rsid w:val="009D40FA"/>
    <w:rsid w:val="009F368C"/>
    <w:rsid w:val="00A15559"/>
    <w:rsid w:val="00A33324"/>
    <w:rsid w:val="00A3454A"/>
    <w:rsid w:val="00A45E8B"/>
    <w:rsid w:val="00A81682"/>
    <w:rsid w:val="00A83632"/>
    <w:rsid w:val="00A9675A"/>
    <w:rsid w:val="00AA6CCF"/>
    <w:rsid w:val="00AA7B6B"/>
    <w:rsid w:val="00AE0A7C"/>
    <w:rsid w:val="00AF7B08"/>
    <w:rsid w:val="00B21561"/>
    <w:rsid w:val="00B2408F"/>
    <w:rsid w:val="00B24CB9"/>
    <w:rsid w:val="00B323FC"/>
    <w:rsid w:val="00B34E7E"/>
    <w:rsid w:val="00B473E3"/>
    <w:rsid w:val="00B528AD"/>
    <w:rsid w:val="00B540C6"/>
    <w:rsid w:val="00BB71CE"/>
    <w:rsid w:val="00BE4FCA"/>
    <w:rsid w:val="00BF1521"/>
    <w:rsid w:val="00C13892"/>
    <w:rsid w:val="00C304EA"/>
    <w:rsid w:val="00C7525F"/>
    <w:rsid w:val="00C95A05"/>
    <w:rsid w:val="00CA0CDA"/>
    <w:rsid w:val="00CB3279"/>
    <w:rsid w:val="00CC10C5"/>
    <w:rsid w:val="00CD1101"/>
    <w:rsid w:val="00CE048E"/>
    <w:rsid w:val="00CF7890"/>
    <w:rsid w:val="00D00F9C"/>
    <w:rsid w:val="00D04AA0"/>
    <w:rsid w:val="00D17C03"/>
    <w:rsid w:val="00D56977"/>
    <w:rsid w:val="00D61BA0"/>
    <w:rsid w:val="00D62910"/>
    <w:rsid w:val="00D71E06"/>
    <w:rsid w:val="00D95C58"/>
    <w:rsid w:val="00DA02F4"/>
    <w:rsid w:val="00DB7A28"/>
    <w:rsid w:val="00DC59C2"/>
    <w:rsid w:val="00DD1BAD"/>
    <w:rsid w:val="00DD24E8"/>
    <w:rsid w:val="00E17C72"/>
    <w:rsid w:val="00E24C19"/>
    <w:rsid w:val="00E31593"/>
    <w:rsid w:val="00E46DE9"/>
    <w:rsid w:val="00E65C9D"/>
    <w:rsid w:val="00E73785"/>
    <w:rsid w:val="00E8358F"/>
    <w:rsid w:val="00E8571D"/>
    <w:rsid w:val="00E937BD"/>
    <w:rsid w:val="00EB583E"/>
    <w:rsid w:val="00EC1C35"/>
    <w:rsid w:val="00ED5338"/>
    <w:rsid w:val="00EE1ECC"/>
    <w:rsid w:val="00EE487A"/>
    <w:rsid w:val="00F06A26"/>
    <w:rsid w:val="00F32DED"/>
    <w:rsid w:val="00F42DC2"/>
    <w:rsid w:val="00F72D2C"/>
    <w:rsid w:val="00F864B7"/>
    <w:rsid w:val="00F87908"/>
    <w:rsid w:val="00FA547E"/>
    <w:rsid w:val="00FA6E0F"/>
    <w:rsid w:val="00FC4A3B"/>
    <w:rsid w:val="00FD490C"/>
    <w:rsid w:val="00FF72A8"/>
    <w:rsid w:val="01CB3D5C"/>
    <w:rsid w:val="02822F03"/>
    <w:rsid w:val="02B51750"/>
    <w:rsid w:val="02CC4125"/>
    <w:rsid w:val="02F65FC5"/>
    <w:rsid w:val="036F00F8"/>
    <w:rsid w:val="038C021A"/>
    <w:rsid w:val="03B1662F"/>
    <w:rsid w:val="03BA654C"/>
    <w:rsid w:val="043434DD"/>
    <w:rsid w:val="06222EEB"/>
    <w:rsid w:val="0652710A"/>
    <w:rsid w:val="0678525F"/>
    <w:rsid w:val="072A232A"/>
    <w:rsid w:val="07D07234"/>
    <w:rsid w:val="07D33C26"/>
    <w:rsid w:val="08CA53E1"/>
    <w:rsid w:val="09076AEB"/>
    <w:rsid w:val="09304646"/>
    <w:rsid w:val="09F56A8D"/>
    <w:rsid w:val="0A7E68D3"/>
    <w:rsid w:val="0B521109"/>
    <w:rsid w:val="0BFE7F96"/>
    <w:rsid w:val="0C8E07DB"/>
    <w:rsid w:val="0C97720D"/>
    <w:rsid w:val="0CC57DB7"/>
    <w:rsid w:val="0D3D3C5B"/>
    <w:rsid w:val="0DF0370E"/>
    <w:rsid w:val="0E020BB5"/>
    <w:rsid w:val="0E2A0E08"/>
    <w:rsid w:val="0E2D7278"/>
    <w:rsid w:val="0EEB60CB"/>
    <w:rsid w:val="0FB26059"/>
    <w:rsid w:val="0FD268EF"/>
    <w:rsid w:val="0FF23285"/>
    <w:rsid w:val="102179A5"/>
    <w:rsid w:val="1030614C"/>
    <w:rsid w:val="104916C4"/>
    <w:rsid w:val="10694D07"/>
    <w:rsid w:val="10E90338"/>
    <w:rsid w:val="10F02979"/>
    <w:rsid w:val="1264489A"/>
    <w:rsid w:val="1301635B"/>
    <w:rsid w:val="13473243"/>
    <w:rsid w:val="13557460"/>
    <w:rsid w:val="13870AD7"/>
    <w:rsid w:val="13BB0F5B"/>
    <w:rsid w:val="13DC476E"/>
    <w:rsid w:val="13F20E50"/>
    <w:rsid w:val="151B10D8"/>
    <w:rsid w:val="154C4006"/>
    <w:rsid w:val="15630E15"/>
    <w:rsid w:val="15FA589C"/>
    <w:rsid w:val="172A0125"/>
    <w:rsid w:val="179E1215"/>
    <w:rsid w:val="18BB015F"/>
    <w:rsid w:val="199B5E35"/>
    <w:rsid w:val="1A675A29"/>
    <w:rsid w:val="1ACE241F"/>
    <w:rsid w:val="1C9F693D"/>
    <w:rsid w:val="1CC40FC7"/>
    <w:rsid w:val="1CC6317A"/>
    <w:rsid w:val="1D0A41A0"/>
    <w:rsid w:val="1D0B50AA"/>
    <w:rsid w:val="1D826297"/>
    <w:rsid w:val="1DE560FF"/>
    <w:rsid w:val="1DE95114"/>
    <w:rsid w:val="1E164268"/>
    <w:rsid w:val="1E3B275B"/>
    <w:rsid w:val="1E4C15C0"/>
    <w:rsid w:val="1F6959F8"/>
    <w:rsid w:val="20184D76"/>
    <w:rsid w:val="20526BF1"/>
    <w:rsid w:val="20640144"/>
    <w:rsid w:val="21670C2F"/>
    <w:rsid w:val="217077BE"/>
    <w:rsid w:val="220E2DAC"/>
    <w:rsid w:val="221A710D"/>
    <w:rsid w:val="226745DD"/>
    <w:rsid w:val="22844003"/>
    <w:rsid w:val="22B26311"/>
    <w:rsid w:val="22DA1532"/>
    <w:rsid w:val="22E54108"/>
    <w:rsid w:val="23130034"/>
    <w:rsid w:val="243C5B2E"/>
    <w:rsid w:val="2479244F"/>
    <w:rsid w:val="24BC48BB"/>
    <w:rsid w:val="25386D55"/>
    <w:rsid w:val="257A5F2F"/>
    <w:rsid w:val="257E0E47"/>
    <w:rsid w:val="25BC6A3E"/>
    <w:rsid w:val="25C77600"/>
    <w:rsid w:val="266C1F4B"/>
    <w:rsid w:val="26C04608"/>
    <w:rsid w:val="273D7A8B"/>
    <w:rsid w:val="277F3DA3"/>
    <w:rsid w:val="293A2E8E"/>
    <w:rsid w:val="29933069"/>
    <w:rsid w:val="29D9033C"/>
    <w:rsid w:val="2AB53249"/>
    <w:rsid w:val="2B0903B5"/>
    <w:rsid w:val="2B377E97"/>
    <w:rsid w:val="2B6A306A"/>
    <w:rsid w:val="2B9E7A24"/>
    <w:rsid w:val="2CEF6387"/>
    <w:rsid w:val="2D156D68"/>
    <w:rsid w:val="2D6673F8"/>
    <w:rsid w:val="2D6A0B5F"/>
    <w:rsid w:val="2DFC1024"/>
    <w:rsid w:val="2DFF4B8A"/>
    <w:rsid w:val="2E0B7A87"/>
    <w:rsid w:val="2EA76325"/>
    <w:rsid w:val="2EC943BD"/>
    <w:rsid w:val="308F219E"/>
    <w:rsid w:val="31AF4F80"/>
    <w:rsid w:val="31DC1A8D"/>
    <w:rsid w:val="3225048A"/>
    <w:rsid w:val="32313B53"/>
    <w:rsid w:val="334B2B83"/>
    <w:rsid w:val="34285C6C"/>
    <w:rsid w:val="35577A21"/>
    <w:rsid w:val="35887629"/>
    <w:rsid w:val="35934025"/>
    <w:rsid w:val="35D42C00"/>
    <w:rsid w:val="364F520B"/>
    <w:rsid w:val="36571698"/>
    <w:rsid w:val="368A04B0"/>
    <w:rsid w:val="37E4140D"/>
    <w:rsid w:val="382A6CED"/>
    <w:rsid w:val="382F708D"/>
    <w:rsid w:val="394E23AC"/>
    <w:rsid w:val="3A0A5D1A"/>
    <w:rsid w:val="3A310501"/>
    <w:rsid w:val="3A4A5B64"/>
    <w:rsid w:val="3A6D5C5A"/>
    <w:rsid w:val="3ADE74E5"/>
    <w:rsid w:val="3BA31A54"/>
    <w:rsid w:val="3BD3211A"/>
    <w:rsid w:val="3BEA3FBF"/>
    <w:rsid w:val="3D013EDD"/>
    <w:rsid w:val="3D1B33C2"/>
    <w:rsid w:val="3D392E1D"/>
    <w:rsid w:val="3D6F6E3D"/>
    <w:rsid w:val="3D9F2EAE"/>
    <w:rsid w:val="3DC5119F"/>
    <w:rsid w:val="3DEE7A16"/>
    <w:rsid w:val="3DFF0C86"/>
    <w:rsid w:val="3E357879"/>
    <w:rsid w:val="3E5D4A6D"/>
    <w:rsid w:val="40350CA1"/>
    <w:rsid w:val="403B557D"/>
    <w:rsid w:val="40850726"/>
    <w:rsid w:val="40BC2851"/>
    <w:rsid w:val="40FC6C3E"/>
    <w:rsid w:val="43032D9C"/>
    <w:rsid w:val="4306314F"/>
    <w:rsid w:val="433628BE"/>
    <w:rsid w:val="43A9375E"/>
    <w:rsid w:val="440F4276"/>
    <w:rsid w:val="44962909"/>
    <w:rsid w:val="452E1013"/>
    <w:rsid w:val="4545569E"/>
    <w:rsid w:val="4554554A"/>
    <w:rsid w:val="46262F25"/>
    <w:rsid w:val="463C1BC3"/>
    <w:rsid w:val="463D41D1"/>
    <w:rsid w:val="46804D7F"/>
    <w:rsid w:val="46B96F1A"/>
    <w:rsid w:val="478F7E0C"/>
    <w:rsid w:val="4819436E"/>
    <w:rsid w:val="481A63B6"/>
    <w:rsid w:val="48920941"/>
    <w:rsid w:val="48987B5F"/>
    <w:rsid w:val="48D551E1"/>
    <w:rsid w:val="493D7803"/>
    <w:rsid w:val="493E2887"/>
    <w:rsid w:val="49CF5B7A"/>
    <w:rsid w:val="4A26463E"/>
    <w:rsid w:val="4A6E3951"/>
    <w:rsid w:val="4AE154C0"/>
    <w:rsid w:val="4BA372FF"/>
    <w:rsid w:val="4BDE28B8"/>
    <w:rsid w:val="4C3F1F36"/>
    <w:rsid w:val="4D590CDB"/>
    <w:rsid w:val="4D642517"/>
    <w:rsid w:val="4DB04DB8"/>
    <w:rsid w:val="4E301D60"/>
    <w:rsid w:val="4E7B2D7F"/>
    <w:rsid w:val="4EBC37F1"/>
    <w:rsid w:val="4EBD2B13"/>
    <w:rsid w:val="4EFA17ED"/>
    <w:rsid w:val="4F7A0612"/>
    <w:rsid w:val="4F9B1582"/>
    <w:rsid w:val="50160102"/>
    <w:rsid w:val="50610F70"/>
    <w:rsid w:val="50D6265C"/>
    <w:rsid w:val="511E718E"/>
    <w:rsid w:val="513E5F45"/>
    <w:rsid w:val="514803DF"/>
    <w:rsid w:val="51496358"/>
    <w:rsid w:val="520A5986"/>
    <w:rsid w:val="522D5552"/>
    <w:rsid w:val="537F7833"/>
    <w:rsid w:val="54185B1B"/>
    <w:rsid w:val="54B00701"/>
    <w:rsid w:val="558802FF"/>
    <w:rsid w:val="56CA2939"/>
    <w:rsid w:val="57562117"/>
    <w:rsid w:val="57614251"/>
    <w:rsid w:val="5873506A"/>
    <w:rsid w:val="59854206"/>
    <w:rsid w:val="5B0D4FCD"/>
    <w:rsid w:val="5BB300CB"/>
    <w:rsid w:val="5BF6749B"/>
    <w:rsid w:val="5BFD78D5"/>
    <w:rsid w:val="5C794D45"/>
    <w:rsid w:val="5CAF2913"/>
    <w:rsid w:val="5CBC122A"/>
    <w:rsid w:val="5D381AB4"/>
    <w:rsid w:val="5E767834"/>
    <w:rsid w:val="5E984356"/>
    <w:rsid w:val="5EEC6401"/>
    <w:rsid w:val="5F4A7F02"/>
    <w:rsid w:val="5F5214A8"/>
    <w:rsid w:val="5F630638"/>
    <w:rsid w:val="60A528C3"/>
    <w:rsid w:val="615050CE"/>
    <w:rsid w:val="61553D66"/>
    <w:rsid w:val="61A9047E"/>
    <w:rsid w:val="61D551F0"/>
    <w:rsid w:val="62762048"/>
    <w:rsid w:val="635259D2"/>
    <w:rsid w:val="641C7E6E"/>
    <w:rsid w:val="645132DB"/>
    <w:rsid w:val="649C5F13"/>
    <w:rsid w:val="64A22C26"/>
    <w:rsid w:val="65655BE2"/>
    <w:rsid w:val="66405E3E"/>
    <w:rsid w:val="6644052C"/>
    <w:rsid w:val="666962B7"/>
    <w:rsid w:val="66887B7D"/>
    <w:rsid w:val="671826ED"/>
    <w:rsid w:val="67204127"/>
    <w:rsid w:val="685D7948"/>
    <w:rsid w:val="68945ADF"/>
    <w:rsid w:val="69F45C17"/>
    <w:rsid w:val="6A303C03"/>
    <w:rsid w:val="6A36506A"/>
    <w:rsid w:val="6B5B64DB"/>
    <w:rsid w:val="6B6007E4"/>
    <w:rsid w:val="6BE13166"/>
    <w:rsid w:val="6C9074E4"/>
    <w:rsid w:val="6D535020"/>
    <w:rsid w:val="6DF04804"/>
    <w:rsid w:val="6DFC6555"/>
    <w:rsid w:val="6EB8566D"/>
    <w:rsid w:val="6F152E2D"/>
    <w:rsid w:val="6F2E7B4D"/>
    <w:rsid w:val="6F422C91"/>
    <w:rsid w:val="6F7B0A1F"/>
    <w:rsid w:val="6FCF5C4C"/>
    <w:rsid w:val="707843C1"/>
    <w:rsid w:val="707F7F56"/>
    <w:rsid w:val="70C003EF"/>
    <w:rsid w:val="7152521A"/>
    <w:rsid w:val="716F0CE7"/>
    <w:rsid w:val="716F1242"/>
    <w:rsid w:val="71F51C5D"/>
    <w:rsid w:val="7204253F"/>
    <w:rsid w:val="720761FD"/>
    <w:rsid w:val="725D5269"/>
    <w:rsid w:val="73794B47"/>
    <w:rsid w:val="74195882"/>
    <w:rsid w:val="7462505F"/>
    <w:rsid w:val="746D56B4"/>
    <w:rsid w:val="752B08AD"/>
    <w:rsid w:val="76720852"/>
    <w:rsid w:val="76B84949"/>
    <w:rsid w:val="76CB3896"/>
    <w:rsid w:val="772A2269"/>
    <w:rsid w:val="7761263E"/>
    <w:rsid w:val="78C422BD"/>
    <w:rsid w:val="793F0D58"/>
    <w:rsid w:val="795B2045"/>
    <w:rsid w:val="79804D96"/>
    <w:rsid w:val="79CA7D15"/>
    <w:rsid w:val="7A19407A"/>
    <w:rsid w:val="7A6E7DFF"/>
    <w:rsid w:val="7AD95FD5"/>
    <w:rsid w:val="7B694E1A"/>
    <w:rsid w:val="7B75326E"/>
    <w:rsid w:val="7B77045F"/>
    <w:rsid w:val="7BA67006"/>
    <w:rsid w:val="7BBB4868"/>
    <w:rsid w:val="7C033F3D"/>
    <w:rsid w:val="7C612A03"/>
    <w:rsid w:val="7C7009C6"/>
    <w:rsid w:val="7C8B6446"/>
    <w:rsid w:val="7E043B56"/>
    <w:rsid w:val="7E374D03"/>
    <w:rsid w:val="7E652F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u w:val="none"/>
    </w:rPr>
  </w:style>
  <w:style w:type="character" w:styleId="9">
    <w:name w:val="Emphasis"/>
    <w:basedOn w:val="5"/>
    <w:qFormat/>
    <w:uiPriority w:val="0"/>
    <w:rPr>
      <w:i/>
    </w:rPr>
  </w:style>
  <w:style w:type="character" w:styleId="10">
    <w:name w:val="Hyperlink"/>
    <w:basedOn w:val="5"/>
    <w:qFormat/>
    <w:uiPriority w:val="0"/>
    <w:rPr>
      <w:color w:val="0000FF"/>
      <w:u w:val="none"/>
    </w:rPr>
  </w:style>
  <w:style w:type="character" w:customStyle="1" w:styleId="12">
    <w:name w:val="bsharetext"/>
    <w:basedOn w:val="5"/>
    <w:qFormat/>
    <w:uiPriority w:val="0"/>
  </w:style>
  <w:style w:type="character" w:customStyle="1" w:styleId="13">
    <w:name w:val="open"/>
    <w:basedOn w:val="5"/>
    <w:qFormat/>
    <w:uiPriority w:val="0"/>
  </w:style>
  <w:style w:type="character" w:customStyle="1" w:styleId="14">
    <w:name w:val="clos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3</Pages>
  <Words>208</Words>
  <Characters>1192</Characters>
  <Lines>9</Lines>
  <Paragraphs>2</Paragraphs>
  <TotalTime>1</TotalTime>
  <ScaleCrop>false</ScaleCrop>
  <LinksUpToDate>false</LinksUpToDate>
  <CharactersWithSpaces>1398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2019-12-22T01:44:00Z</dcterms:created>
  <dc:creator>所修尔翼</dc:creator>
  <cp:lastModifiedBy>Administrator</cp:lastModifiedBy>
  <cp:lastPrinted>2019-08-14T05:35:00Z</cp:lastPrinted>
  <dcterms:modified xsi:type="dcterms:W3CDTF">2020-01-10T09:18:50Z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